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5C089" w14:textId="61FA2F24" w:rsidR="00A37981" w:rsidRPr="00131B38" w:rsidRDefault="00A37981" w:rsidP="00F84CD2">
      <w:pPr>
        <w:contextualSpacing/>
        <w:jc w:val="center"/>
        <w:rPr>
          <w:b/>
          <w:bCs/>
          <w:noProof/>
          <w:sz w:val="24"/>
          <w:szCs w:val="24"/>
          <w:lang w:val="en-IN" w:eastAsia="en-IN" w:bidi="ar-SA"/>
        </w:rPr>
      </w:pPr>
    </w:p>
    <w:p w14:paraId="43D93B6E" w14:textId="77777777" w:rsidR="00C85755" w:rsidRPr="00131B38" w:rsidRDefault="00C85755" w:rsidP="00F84CD2">
      <w:pPr>
        <w:contextualSpacing/>
        <w:jc w:val="center"/>
        <w:rPr>
          <w:b/>
          <w:bCs/>
          <w:noProof/>
          <w:sz w:val="24"/>
          <w:szCs w:val="24"/>
          <w:lang w:val="en-IN" w:eastAsia="en-IN" w:bidi="ar-SA"/>
        </w:rPr>
      </w:pPr>
    </w:p>
    <w:p w14:paraId="1D423696" w14:textId="138B91FD" w:rsidR="00131B38" w:rsidRPr="00CC57CB" w:rsidRDefault="0090120F" w:rsidP="0090120F">
      <w:pPr>
        <w:pStyle w:val="Heading1"/>
        <w:spacing w:before="0"/>
        <w:ind w:left="1710" w:right="1570"/>
        <w:contextualSpacing/>
        <w:rPr>
          <w:b w:val="0"/>
          <w:bCs w:val="0"/>
          <w:noProof/>
          <w:lang w:val="en-IN" w:eastAsia="en-IN" w:bidi="ar-SA"/>
        </w:rPr>
      </w:pPr>
      <w:r w:rsidRPr="00131B38">
        <w:rPr>
          <w:sz w:val="24"/>
          <w:szCs w:val="24"/>
        </w:rPr>
        <w:t>CODE OF CONDUCT FOR</w:t>
      </w:r>
      <w:r>
        <w:rPr>
          <w:sz w:val="24"/>
          <w:szCs w:val="24"/>
        </w:rPr>
        <w:t xml:space="preserve"> </w:t>
      </w:r>
      <w:r w:rsidRPr="00131B38">
        <w:rPr>
          <w:sz w:val="24"/>
          <w:szCs w:val="24"/>
        </w:rPr>
        <w:t>INDEPENDENT DIRECTORS</w:t>
      </w:r>
    </w:p>
    <w:p w14:paraId="182581B1" w14:textId="77777777" w:rsidR="000C55C7" w:rsidRPr="00131B38" w:rsidRDefault="000C55C7" w:rsidP="00F84CD2">
      <w:pPr>
        <w:pStyle w:val="BodyText"/>
        <w:contextualSpacing/>
      </w:pPr>
    </w:p>
    <w:p w14:paraId="683B7351" w14:textId="55EF5AE8" w:rsidR="00835C18" w:rsidRPr="00131B38" w:rsidRDefault="00835C18" w:rsidP="00F84CD2">
      <w:pPr>
        <w:pStyle w:val="BodyText"/>
        <w:numPr>
          <w:ilvl w:val="0"/>
          <w:numId w:val="15"/>
        </w:numPr>
        <w:shd w:val="clear" w:color="auto" w:fill="D9D9D9" w:themeFill="background1" w:themeFillShade="D9"/>
        <w:ind w:left="360" w:right="43"/>
        <w:contextualSpacing/>
        <w:jc w:val="both"/>
        <w:rPr>
          <w:b/>
        </w:rPr>
      </w:pPr>
      <w:r w:rsidRPr="00131B38">
        <w:rPr>
          <w:b/>
        </w:rPr>
        <w:t>PREFACE</w:t>
      </w:r>
    </w:p>
    <w:p w14:paraId="4C7B103E" w14:textId="77777777" w:rsidR="00F84CD2" w:rsidRDefault="00F84CD2" w:rsidP="00F84CD2">
      <w:pPr>
        <w:pStyle w:val="BodyText"/>
        <w:ind w:right="43"/>
        <w:contextualSpacing/>
        <w:jc w:val="both"/>
      </w:pPr>
    </w:p>
    <w:p w14:paraId="4BC3CA43" w14:textId="698272CD" w:rsidR="000C55C7" w:rsidRDefault="00A0436B" w:rsidP="00F84CD2">
      <w:pPr>
        <w:pStyle w:val="BodyText"/>
        <w:ind w:right="43"/>
        <w:contextualSpacing/>
        <w:jc w:val="both"/>
      </w:pPr>
      <w:r w:rsidRPr="00131B38">
        <w:t>The purpose of this Code is to align the duties and responsibilities of independent directors of the Company with the Companies Act, 2013 and the Securities and Exchange Board of India (Listing Obligations and Disclosure Requirements) Regulations, 2015. Accordingly, the independent directors should read and understand this Code, uphold these standards, comply with all applicable laws, rules and regulations and all policies, programmes and codes adopted by the</w:t>
      </w:r>
      <w:r w:rsidR="0025232F" w:rsidRPr="00131B38">
        <w:t xml:space="preserve"> </w:t>
      </w:r>
      <w:r w:rsidRPr="00131B38">
        <w:t>Company:</w:t>
      </w:r>
    </w:p>
    <w:p w14:paraId="2160442A" w14:textId="77777777" w:rsidR="00F84CD2" w:rsidRPr="00131B38" w:rsidRDefault="00F84CD2" w:rsidP="00F84CD2">
      <w:pPr>
        <w:pStyle w:val="BodyText"/>
        <w:ind w:right="43"/>
        <w:contextualSpacing/>
        <w:jc w:val="both"/>
      </w:pPr>
    </w:p>
    <w:p w14:paraId="31333A6B" w14:textId="3CED0EAA" w:rsidR="002F7022" w:rsidRPr="00131B38" w:rsidRDefault="002F7022" w:rsidP="00F84CD2">
      <w:pPr>
        <w:pStyle w:val="Heading2"/>
        <w:numPr>
          <w:ilvl w:val="0"/>
          <w:numId w:val="13"/>
        </w:numPr>
        <w:shd w:val="clear" w:color="auto" w:fill="D9D9D9" w:themeFill="background1" w:themeFillShade="D9"/>
        <w:tabs>
          <w:tab w:val="left" w:pos="469"/>
        </w:tabs>
        <w:ind w:right="43" w:hanging="720"/>
        <w:contextualSpacing/>
        <w:rPr>
          <w:b w:val="0"/>
          <w:u w:val="thick"/>
        </w:rPr>
      </w:pPr>
      <w:r w:rsidRPr="00131B38">
        <w:rPr>
          <w:u w:val="none"/>
          <w:shd w:val="clear" w:color="auto" w:fill="D9D9D9" w:themeFill="background1" w:themeFillShade="D9"/>
        </w:rPr>
        <w:t>GUIDELINES OF PROFESSIONAL</w:t>
      </w:r>
      <w:r w:rsidR="005E44D3" w:rsidRPr="00131B38">
        <w:rPr>
          <w:u w:val="none"/>
          <w:shd w:val="clear" w:color="auto" w:fill="D9D9D9" w:themeFill="background1" w:themeFillShade="D9"/>
        </w:rPr>
        <w:t xml:space="preserve"> </w:t>
      </w:r>
      <w:r w:rsidRPr="00131B38">
        <w:rPr>
          <w:u w:val="none"/>
          <w:shd w:val="clear" w:color="auto" w:fill="D9D9D9" w:themeFill="background1" w:themeFillShade="D9"/>
        </w:rPr>
        <w:t>CONDUCT</w:t>
      </w:r>
    </w:p>
    <w:p w14:paraId="1385BE9B" w14:textId="77777777" w:rsidR="00F84CD2" w:rsidRDefault="00F84CD2" w:rsidP="00F84CD2">
      <w:pPr>
        <w:pStyle w:val="Heading2"/>
        <w:tabs>
          <w:tab w:val="left" w:pos="469"/>
        </w:tabs>
        <w:ind w:left="0" w:right="43" w:firstLine="0"/>
        <w:contextualSpacing/>
        <w:rPr>
          <w:u w:val="none"/>
        </w:rPr>
      </w:pPr>
    </w:p>
    <w:p w14:paraId="1554D8B1" w14:textId="282AF856" w:rsidR="000C55C7" w:rsidRDefault="00A0436B" w:rsidP="00F84CD2">
      <w:pPr>
        <w:pStyle w:val="Heading2"/>
        <w:tabs>
          <w:tab w:val="left" w:pos="469"/>
        </w:tabs>
        <w:ind w:left="0" w:right="43" w:firstLine="0"/>
        <w:contextualSpacing/>
        <w:rPr>
          <w:u w:val="none"/>
        </w:rPr>
      </w:pPr>
      <w:r w:rsidRPr="00131B38">
        <w:rPr>
          <w:u w:val="none"/>
        </w:rPr>
        <w:t>An independent director shall:</w:t>
      </w:r>
    </w:p>
    <w:p w14:paraId="49F65525" w14:textId="77777777" w:rsidR="00F84CD2" w:rsidRPr="00131B38" w:rsidRDefault="00F84CD2" w:rsidP="00F84CD2">
      <w:pPr>
        <w:pStyle w:val="Heading2"/>
        <w:tabs>
          <w:tab w:val="left" w:pos="469"/>
        </w:tabs>
        <w:ind w:left="0" w:right="43" w:firstLine="0"/>
        <w:contextualSpacing/>
        <w:rPr>
          <w:b w:val="0"/>
          <w:u w:val="none"/>
        </w:rPr>
      </w:pPr>
    </w:p>
    <w:p w14:paraId="7309AC27" w14:textId="77777777" w:rsidR="000C55C7" w:rsidRPr="00131B38" w:rsidRDefault="00A0436B" w:rsidP="00F84CD2">
      <w:pPr>
        <w:pStyle w:val="ListParagraph"/>
        <w:numPr>
          <w:ilvl w:val="1"/>
          <w:numId w:val="7"/>
        </w:numPr>
        <w:tabs>
          <w:tab w:val="left" w:pos="810"/>
        </w:tabs>
        <w:ind w:left="0" w:right="43" w:firstLine="0"/>
        <w:contextualSpacing/>
        <w:rPr>
          <w:sz w:val="24"/>
          <w:szCs w:val="24"/>
        </w:rPr>
      </w:pPr>
      <w:r w:rsidRPr="00131B38">
        <w:rPr>
          <w:sz w:val="24"/>
          <w:szCs w:val="24"/>
        </w:rPr>
        <w:t>uphold ethical standards of integrity and</w:t>
      </w:r>
      <w:r w:rsidR="005E44D3" w:rsidRPr="00131B38">
        <w:rPr>
          <w:sz w:val="24"/>
          <w:szCs w:val="24"/>
        </w:rPr>
        <w:t xml:space="preserve"> </w:t>
      </w:r>
      <w:r w:rsidRPr="00131B38">
        <w:rPr>
          <w:sz w:val="24"/>
          <w:szCs w:val="24"/>
        </w:rPr>
        <w:t>probity;</w:t>
      </w:r>
    </w:p>
    <w:p w14:paraId="551E5AAA" w14:textId="77777777" w:rsidR="000C55C7" w:rsidRPr="00131B38" w:rsidRDefault="00A0436B" w:rsidP="00F84CD2">
      <w:pPr>
        <w:pStyle w:val="ListParagraph"/>
        <w:numPr>
          <w:ilvl w:val="1"/>
          <w:numId w:val="7"/>
        </w:numPr>
        <w:tabs>
          <w:tab w:val="left" w:pos="810"/>
        </w:tabs>
        <w:ind w:left="0" w:right="43" w:firstLine="0"/>
        <w:contextualSpacing/>
        <w:rPr>
          <w:sz w:val="24"/>
          <w:szCs w:val="24"/>
        </w:rPr>
      </w:pPr>
      <w:r w:rsidRPr="00131B38">
        <w:rPr>
          <w:sz w:val="24"/>
          <w:szCs w:val="24"/>
        </w:rPr>
        <w:t xml:space="preserve">act objectively and constructively while </w:t>
      </w:r>
      <w:r w:rsidR="005E44D3" w:rsidRPr="00131B38">
        <w:rPr>
          <w:sz w:val="24"/>
          <w:szCs w:val="24"/>
        </w:rPr>
        <w:t xml:space="preserve">exercising </w:t>
      </w:r>
      <w:r w:rsidRPr="00131B38">
        <w:rPr>
          <w:spacing w:val="2"/>
          <w:sz w:val="24"/>
          <w:szCs w:val="24"/>
        </w:rPr>
        <w:t>his</w:t>
      </w:r>
      <w:r w:rsidR="005E44D3" w:rsidRPr="00131B38">
        <w:rPr>
          <w:spacing w:val="2"/>
          <w:sz w:val="24"/>
          <w:szCs w:val="24"/>
        </w:rPr>
        <w:t xml:space="preserve"> </w:t>
      </w:r>
      <w:r w:rsidRPr="00131B38">
        <w:rPr>
          <w:spacing w:val="2"/>
          <w:sz w:val="24"/>
          <w:szCs w:val="24"/>
        </w:rPr>
        <w:t>duties;</w:t>
      </w:r>
    </w:p>
    <w:p w14:paraId="08890766" w14:textId="77777777" w:rsidR="000C55C7" w:rsidRPr="00131B38" w:rsidRDefault="00A0436B" w:rsidP="00F84CD2">
      <w:pPr>
        <w:pStyle w:val="ListParagraph"/>
        <w:numPr>
          <w:ilvl w:val="1"/>
          <w:numId w:val="7"/>
        </w:numPr>
        <w:tabs>
          <w:tab w:val="left" w:pos="810"/>
        </w:tabs>
        <w:ind w:left="0" w:right="43" w:firstLine="0"/>
        <w:contextualSpacing/>
        <w:rPr>
          <w:sz w:val="24"/>
          <w:szCs w:val="24"/>
        </w:rPr>
      </w:pPr>
      <w:r w:rsidRPr="00131B38">
        <w:rPr>
          <w:sz w:val="24"/>
          <w:szCs w:val="24"/>
        </w:rPr>
        <w:t xml:space="preserve">exercise his responsibilities in a </w:t>
      </w:r>
      <w:proofErr w:type="spellStart"/>
      <w:r w:rsidRPr="00131B38">
        <w:rPr>
          <w:sz w:val="24"/>
          <w:szCs w:val="24"/>
        </w:rPr>
        <w:t>bonafide</w:t>
      </w:r>
      <w:proofErr w:type="spellEnd"/>
      <w:r w:rsidRPr="00131B38">
        <w:rPr>
          <w:sz w:val="24"/>
          <w:szCs w:val="24"/>
        </w:rPr>
        <w:t xml:space="preserve"> manner in the interest of the</w:t>
      </w:r>
      <w:r w:rsidR="005E44D3" w:rsidRPr="00131B38">
        <w:rPr>
          <w:sz w:val="24"/>
          <w:szCs w:val="24"/>
        </w:rPr>
        <w:t xml:space="preserve"> </w:t>
      </w:r>
      <w:r w:rsidRPr="00131B38">
        <w:rPr>
          <w:spacing w:val="-6"/>
          <w:sz w:val="24"/>
          <w:szCs w:val="24"/>
        </w:rPr>
        <w:t>Company;</w:t>
      </w:r>
    </w:p>
    <w:p w14:paraId="0BED8D27" w14:textId="77777777" w:rsidR="000C55C7" w:rsidRPr="00131B38"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devote sufficient time and attention to his professional obligations for informed and balanced decision</w:t>
      </w:r>
      <w:r w:rsidR="005E44D3" w:rsidRPr="00131B38">
        <w:rPr>
          <w:sz w:val="24"/>
          <w:szCs w:val="24"/>
        </w:rPr>
        <w:t xml:space="preserve"> </w:t>
      </w:r>
      <w:r w:rsidRPr="00131B38">
        <w:rPr>
          <w:sz w:val="24"/>
          <w:szCs w:val="24"/>
        </w:rPr>
        <w:t>making;</w:t>
      </w:r>
    </w:p>
    <w:p w14:paraId="334CD461" w14:textId="77777777" w:rsidR="000C55C7" w:rsidRPr="00131B38"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not allow any extraneous considerations that will vitiate his exercise of objective independent judgement in the paramount interest of the company as a whole, while concurring in or dissenting from the collective judgement of the Board in its decision making;</w:t>
      </w:r>
    </w:p>
    <w:p w14:paraId="257C6475" w14:textId="77777777" w:rsidR="000C55C7" w:rsidRPr="00131B38"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not abuse his position to the detriment of the company or its shareholders or for the purpose of gaining direct or indirect personal advantage or advantage for any associated</w:t>
      </w:r>
      <w:r w:rsidR="005E44D3" w:rsidRPr="00131B38">
        <w:rPr>
          <w:sz w:val="24"/>
          <w:szCs w:val="24"/>
        </w:rPr>
        <w:t xml:space="preserve"> </w:t>
      </w:r>
      <w:r w:rsidRPr="00131B38">
        <w:rPr>
          <w:sz w:val="24"/>
          <w:szCs w:val="24"/>
        </w:rPr>
        <w:t>person;</w:t>
      </w:r>
    </w:p>
    <w:p w14:paraId="3026A077" w14:textId="77777777" w:rsidR="000C55C7" w:rsidRPr="00131B38"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refrain from any action that would lead to loss of his</w:t>
      </w:r>
      <w:r w:rsidR="005E44D3" w:rsidRPr="00131B38">
        <w:rPr>
          <w:sz w:val="24"/>
          <w:szCs w:val="24"/>
        </w:rPr>
        <w:t xml:space="preserve"> </w:t>
      </w:r>
      <w:r w:rsidRPr="00131B38">
        <w:rPr>
          <w:sz w:val="24"/>
          <w:szCs w:val="24"/>
        </w:rPr>
        <w:t>independence;</w:t>
      </w:r>
    </w:p>
    <w:p w14:paraId="54E6C567" w14:textId="7E183FBB" w:rsidR="000C55C7" w:rsidRPr="00131B38"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where circumstances arise which make an independent director lose his independence, the independent director must immediately inform the board of directors of the</w:t>
      </w:r>
      <w:r w:rsidR="005E44D3" w:rsidRPr="00131B38">
        <w:rPr>
          <w:sz w:val="24"/>
          <w:szCs w:val="24"/>
        </w:rPr>
        <w:t xml:space="preserve"> </w:t>
      </w:r>
      <w:r w:rsidR="005B6B8D">
        <w:rPr>
          <w:sz w:val="24"/>
          <w:szCs w:val="24"/>
        </w:rPr>
        <w:t xml:space="preserve">LE </w:t>
      </w:r>
      <w:r w:rsidR="005B6B8D" w:rsidRPr="005B6B8D">
        <w:rPr>
          <w:sz w:val="24"/>
          <w:szCs w:val="24"/>
        </w:rPr>
        <w:t xml:space="preserve">Lavoir </w:t>
      </w:r>
      <w:r w:rsidR="004A2442">
        <w:rPr>
          <w:sz w:val="24"/>
          <w:szCs w:val="24"/>
        </w:rPr>
        <w:t>Li</w:t>
      </w:r>
      <w:r w:rsidR="003669E2" w:rsidRPr="00131B38">
        <w:rPr>
          <w:sz w:val="24"/>
          <w:szCs w:val="24"/>
        </w:rPr>
        <w:t>mited</w:t>
      </w:r>
      <w:r w:rsidR="004A2442">
        <w:rPr>
          <w:sz w:val="24"/>
          <w:szCs w:val="24"/>
        </w:rPr>
        <w:t xml:space="preserve"> </w:t>
      </w:r>
      <w:r w:rsidRPr="00131B38">
        <w:rPr>
          <w:sz w:val="24"/>
          <w:szCs w:val="24"/>
        </w:rPr>
        <w:t>(the “</w:t>
      </w:r>
      <w:r w:rsidRPr="00131B38">
        <w:rPr>
          <w:b/>
          <w:sz w:val="24"/>
          <w:szCs w:val="24"/>
        </w:rPr>
        <w:t>Company</w:t>
      </w:r>
      <w:r w:rsidRPr="00131B38">
        <w:rPr>
          <w:sz w:val="24"/>
          <w:szCs w:val="24"/>
        </w:rPr>
        <w:t>”)</w:t>
      </w:r>
      <w:r w:rsidR="00A00756" w:rsidRPr="00131B38">
        <w:rPr>
          <w:sz w:val="24"/>
          <w:szCs w:val="24"/>
        </w:rPr>
        <w:t xml:space="preserve"> </w:t>
      </w:r>
      <w:r w:rsidRPr="00131B38">
        <w:rPr>
          <w:sz w:val="24"/>
          <w:szCs w:val="24"/>
        </w:rPr>
        <w:t>accordingly;</w:t>
      </w:r>
    </w:p>
    <w:p w14:paraId="342FE7E5" w14:textId="77777777" w:rsidR="000C55C7" w:rsidRDefault="00A0436B" w:rsidP="00F84CD2">
      <w:pPr>
        <w:pStyle w:val="ListParagraph"/>
        <w:numPr>
          <w:ilvl w:val="1"/>
          <w:numId w:val="7"/>
        </w:numPr>
        <w:tabs>
          <w:tab w:val="left" w:pos="894"/>
        </w:tabs>
        <w:ind w:left="810" w:right="43" w:hanging="810"/>
        <w:contextualSpacing/>
        <w:rPr>
          <w:sz w:val="24"/>
          <w:szCs w:val="24"/>
        </w:rPr>
      </w:pPr>
      <w:r w:rsidRPr="00131B38">
        <w:rPr>
          <w:sz w:val="24"/>
          <w:szCs w:val="24"/>
        </w:rPr>
        <w:t>assist the company in implementing the best corporate</w:t>
      </w:r>
      <w:r w:rsidR="005E44D3" w:rsidRPr="00131B38">
        <w:rPr>
          <w:sz w:val="24"/>
          <w:szCs w:val="24"/>
        </w:rPr>
        <w:t xml:space="preserve"> </w:t>
      </w:r>
      <w:r w:rsidRPr="00131B38">
        <w:rPr>
          <w:sz w:val="24"/>
          <w:szCs w:val="24"/>
        </w:rPr>
        <w:t>governance</w:t>
      </w:r>
      <w:r w:rsidR="005E44D3" w:rsidRPr="00131B38">
        <w:rPr>
          <w:sz w:val="24"/>
          <w:szCs w:val="24"/>
        </w:rPr>
        <w:t xml:space="preserve"> </w:t>
      </w:r>
      <w:r w:rsidRPr="00131B38">
        <w:rPr>
          <w:sz w:val="24"/>
          <w:szCs w:val="24"/>
        </w:rPr>
        <w:t>practices.</w:t>
      </w:r>
    </w:p>
    <w:p w14:paraId="049DB8F7" w14:textId="77777777" w:rsidR="00F84CD2" w:rsidRPr="00131B38" w:rsidRDefault="00F84CD2" w:rsidP="009D73FA">
      <w:pPr>
        <w:pStyle w:val="ListParagraph"/>
        <w:tabs>
          <w:tab w:val="left" w:pos="894"/>
        </w:tabs>
        <w:ind w:left="810" w:right="43" w:firstLine="0"/>
        <w:contextualSpacing/>
        <w:rPr>
          <w:sz w:val="24"/>
          <w:szCs w:val="24"/>
        </w:rPr>
      </w:pPr>
    </w:p>
    <w:p w14:paraId="2CE0101D" w14:textId="2D3375C9" w:rsidR="000C55C7" w:rsidRPr="00131B38" w:rsidRDefault="00F350C9" w:rsidP="00F84CD2">
      <w:pPr>
        <w:pStyle w:val="Heading2"/>
        <w:numPr>
          <w:ilvl w:val="0"/>
          <w:numId w:val="14"/>
        </w:numPr>
        <w:shd w:val="clear" w:color="auto" w:fill="D9D9D9" w:themeFill="background1" w:themeFillShade="D9"/>
        <w:tabs>
          <w:tab w:val="left" w:pos="360"/>
          <w:tab w:val="left" w:pos="469"/>
        </w:tabs>
        <w:ind w:right="43" w:hanging="720"/>
        <w:contextualSpacing/>
        <w:rPr>
          <w:b w:val="0"/>
          <w:u w:val="none"/>
        </w:rPr>
      </w:pPr>
      <w:r w:rsidRPr="00131B38">
        <w:rPr>
          <w:u w:val="none"/>
          <w:shd w:val="clear" w:color="auto" w:fill="D9D9D9" w:themeFill="background1" w:themeFillShade="D9"/>
        </w:rPr>
        <w:t>ROLE AND</w:t>
      </w:r>
      <w:r w:rsidR="005E44D3" w:rsidRPr="00131B38">
        <w:rPr>
          <w:u w:val="none"/>
          <w:shd w:val="clear" w:color="auto" w:fill="D9D9D9" w:themeFill="background1" w:themeFillShade="D9"/>
        </w:rPr>
        <w:t xml:space="preserve"> </w:t>
      </w:r>
      <w:r w:rsidRPr="00131B38">
        <w:rPr>
          <w:u w:val="none"/>
          <w:shd w:val="clear" w:color="auto" w:fill="D9D9D9" w:themeFill="background1" w:themeFillShade="D9"/>
        </w:rPr>
        <w:t>FUNCTIONS</w:t>
      </w:r>
    </w:p>
    <w:p w14:paraId="3BCE3B6D" w14:textId="77777777" w:rsidR="00F84CD2" w:rsidRDefault="00F84CD2" w:rsidP="00F84CD2">
      <w:pPr>
        <w:pStyle w:val="BodyText"/>
        <w:ind w:right="43"/>
        <w:contextualSpacing/>
        <w:jc w:val="both"/>
      </w:pPr>
    </w:p>
    <w:p w14:paraId="2AD6ECCC" w14:textId="571E2DC1" w:rsidR="000C55C7" w:rsidRDefault="00A0436B" w:rsidP="00F84CD2">
      <w:pPr>
        <w:pStyle w:val="BodyText"/>
        <w:ind w:right="43"/>
        <w:contextualSpacing/>
        <w:jc w:val="both"/>
      </w:pPr>
      <w:r w:rsidRPr="00131B38">
        <w:t>An independent director shall:</w:t>
      </w:r>
    </w:p>
    <w:p w14:paraId="04162CE8" w14:textId="77777777" w:rsidR="00F84CD2" w:rsidRPr="00131B38" w:rsidRDefault="00F84CD2" w:rsidP="00F84CD2">
      <w:pPr>
        <w:pStyle w:val="BodyText"/>
        <w:ind w:right="43"/>
        <w:contextualSpacing/>
        <w:jc w:val="both"/>
      </w:pPr>
    </w:p>
    <w:p w14:paraId="124713CC"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help in bringing an independent judgement to bear on the Board’s deliberations especially on issues of strategy, performance, risk management, resources, key appointments and standards of</w:t>
      </w:r>
      <w:r w:rsidR="005E44D3" w:rsidRPr="00131B38">
        <w:rPr>
          <w:sz w:val="24"/>
          <w:szCs w:val="24"/>
        </w:rPr>
        <w:t xml:space="preserve"> </w:t>
      </w:r>
      <w:r w:rsidRPr="00131B38">
        <w:rPr>
          <w:sz w:val="24"/>
          <w:szCs w:val="24"/>
        </w:rPr>
        <w:t>conduct;</w:t>
      </w:r>
    </w:p>
    <w:p w14:paraId="4BCF29BD"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bring an objective view in the evaluation of the performance of board</w:t>
      </w:r>
      <w:r w:rsidR="005E44D3" w:rsidRPr="00131B38">
        <w:rPr>
          <w:sz w:val="24"/>
          <w:szCs w:val="24"/>
        </w:rPr>
        <w:t xml:space="preserve"> </w:t>
      </w:r>
      <w:r w:rsidRPr="00131B38">
        <w:rPr>
          <w:sz w:val="24"/>
          <w:szCs w:val="24"/>
        </w:rPr>
        <w:t>and</w:t>
      </w:r>
      <w:r w:rsidR="005E44D3" w:rsidRPr="00131B38">
        <w:rPr>
          <w:sz w:val="24"/>
          <w:szCs w:val="24"/>
        </w:rPr>
        <w:t xml:space="preserve"> </w:t>
      </w:r>
      <w:r w:rsidRPr="00131B38">
        <w:rPr>
          <w:sz w:val="24"/>
          <w:szCs w:val="24"/>
        </w:rPr>
        <w:t>management;</w:t>
      </w:r>
    </w:p>
    <w:p w14:paraId="65810D14" w14:textId="77777777" w:rsidR="000C55C7" w:rsidRPr="00131B38" w:rsidRDefault="00F350C9" w:rsidP="00F84CD2">
      <w:pPr>
        <w:pStyle w:val="ListParagraph"/>
        <w:numPr>
          <w:ilvl w:val="0"/>
          <w:numId w:val="10"/>
        </w:numPr>
        <w:ind w:left="810" w:right="43" w:hanging="810"/>
        <w:contextualSpacing/>
        <w:rPr>
          <w:sz w:val="24"/>
          <w:szCs w:val="24"/>
        </w:rPr>
      </w:pPr>
      <w:r w:rsidRPr="00131B38">
        <w:rPr>
          <w:sz w:val="24"/>
          <w:szCs w:val="24"/>
        </w:rPr>
        <w:t>scrutinize</w:t>
      </w:r>
      <w:r w:rsidR="00A0436B" w:rsidRPr="00131B38">
        <w:rPr>
          <w:sz w:val="24"/>
          <w:szCs w:val="24"/>
        </w:rPr>
        <w:t xml:space="preserve"> the performance of management in meeting agreed goals and objectives and monitor the reporting of</w:t>
      </w:r>
      <w:r w:rsidR="005E44D3" w:rsidRPr="00131B38">
        <w:rPr>
          <w:sz w:val="24"/>
          <w:szCs w:val="24"/>
        </w:rPr>
        <w:t xml:space="preserve"> </w:t>
      </w:r>
      <w:r w:rsidR="00A0436B" w:rsidRPr="00131B38">
        <w:rPr>
          <w:sz w:val="24"/>
          <w:szCs w:val="24"/>
        </w:rPr>
        <w:t>performance;</w:t>
      </w:r>
    </w:p>
    <w:p w14:paraId="22DF94CE"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satisfy themselves on the integrity of financial information and that of financial controls and the systems of risk management are robust and</w:t>
      </w:r>
      <w:r w:rsidR="005E44D3" w:rsidRPr="00131B38">
        <w:rPr>
          <w:sz w:val="24"/>
          <w:szCs w:val="24"/>
        </w:rPr>
        <w:t xml:space="preserve"> </w:t>
      </w:r>
      <w:r w:rsidRPr="00131B38">
        <w:rPr>
          <w:sz w:val="24"/>
          <w:szCs w:val="24"/>
        </w:rPr>
        <w:t>defensible;</w:t>
      </w:r>
    </w:p>
    <w:p w14:paraId="765C62D2"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safeguard the interests of all stakeholders, particularly the</w:t>
      </w:r>
      <w:r w:rsidR="005E44D3" w:rsidRPr="00131B38">
        <w:rPr>
          <w:sz w:val="24"/>
          <w:szCs w:val="24"/>
        </w:rPr>
        <w:t xml:space="preserve"> </w:t>
      </w:r>
      <w:r w:rsidRPr="00131B38">
        <w:rPr>
          <w:sz w:val="24"/>
          <w:szCs w:val="24"/>
        </w:rPr>
        <w:t>minority</w:t>
      </w:r>
      <w:r w:rsidR="005E44D3" w:rsidRPr="00131B38">
        <w:rPr>
          <w:sz w:val="24"/>
          <w:szCs w:val="24"/>
        </w:rPr>
        <w:t xml:space="preserve"> </w:t>
      </w:r>
      <w:r w:rsidRPr="00131B38">
        <w:rPr>
          <w:sz w:val="24"/>
          <w:szCs w:val="24"/>
        </w:rPr>
        <w:t>shareholders;</w:t>
      </w:r>
    </w:p>
    <w:p w14:paraId="51481723"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balance the conflicting interest of the</w:t>
      </w:r>
      <w:r w:rsidR="005E44D3" w:rsidRPr="00131B38">
        <w:rPr>
          <w:sz w:val="24"/>
          <w:szCs w:val="24"/>
        </w:rPr>
        <w:t xml:space="preserve"> </w:t>
      </w:r>
      <w:r w:rsidRPr="00131B38">
        <w:rPr>
          <w:sz w:val="24"/>
          <w:szCs w:val="24"/>
        </w:rPr>
        <w:t>stakeholders;</w:t>
      </w:r>
    </w:p>
    <w:p w14:paraId="55AC7580" w14:textId="77777777" w:rsidR="000C55C7" w:rsidRPr="00131B38" w:rsidRDefault="00A0436B" w:rsidP="00F84CD2">
      <w:pPr>
        <w:pStyle w:val="ListParagraph"/>
        <w:numPr>
          <w:ilvl w:val="0"/>
          <w:numId w:val="10"/>
        </w:numPr>
        <w:ind w:left="810" w:right="43" w:hanging="810"/>
        <w:contextualSpacing/>
        <w:rPr>
          <w:sz w:val="24"/>
          <w:szCs w:val="24"/>
        </w:rPr>
      </w:pPr>
      <w:r w:rsidRPr="00131B38">
        <w:rPr>
          <w:sz w:val="24"/>
          <w:szCs w:val="24"/>
        </w:rPr>
        <w:t>determine appropriate levels of remuneration of executive directors, key managerial personnel and senior management and have a prime role in appointing and where necessary, recommend removal of executive directors, key managerial personnel and senior</w:t>
      </w:r>
      <w:r w:rsidR="005E44D3" w:rsidRPr="00131B38">
        <w:rPr>
          <w:sz w:val="24"/>
          <w:szCs w:val="24"/>
        </w:rPr>
        <w:t xml:space="preserve"> </w:t>
      </w:r>
      <w:r w:rsidRPr="00131B38">
        <w:rPr>
          <w:sz w:val="24"/>
          <w:szCs w:val="24"/>
        </w:rPr>
        <w:t>management;</w:t>
      </w:r>
    </w:p>
    <w:p w14:paraId="54249CE5" w14:textId="77777777" w:rsidR="009C175C" w:rsidRPr="00131B38" w:rsidRDefault="00A0436B" w:rsidP="00F84CD2">
      <w:pPr>
        <w:pStyle w:val="ListParagraph"/>
        <w:numPr>
          <w:ilvl w:val="0"/>
          <w:numId w:val="10"/>
        </w:numPr>
        <w:ind w:left="810" w:right="43" w:hanging="810"/>
        <w:contextualSpacing/>
        <w:rPr>
          <w:sz w:val="24"/>
          <w:szCs w:val="24"/>
        </w:rPr>
      </w:pPr>
      <w:r w:rsidRPr="00131B38">
        <w:rPr>
          <w:sz w:val="24"/>
          <w:szCs w:val="24"/>
        </w:rPr>
        <w:t>moderate and arbitrate in the interest of the company as a whole, in situations of conflict between management and shareholder’s</w:t>
      </w:r>
      <w:r w:rsidR="005E44D3" w:rsidRPr="00131B38">
        <w:rPr>
          <w:sz w:val="24"/>
          <w:szCs w:val="24"/>
        </w:rPr>
        <w:t xml:space="preserve"> </w:t>
      </w:r>
      <w:r w:rsidR="002F7022" w:rsidRPr="00131B38">
        <w:rPr>
          <w:sz w:val="24"/>
          <w:szCs w:val="24"/>
        </w:rPr>
        <w:t>interest</w:t>
      </w:r>
    </w:p>
    <w:p w14:paraId="29B2A739" w14:textId="78D34895" w:rsidR="000C55C7" w:rsidRPr="00131B38" w:rsidRDefault="009C175C" w:rsidP="00F84CD2">
      <w:pPr>
        <w:pStyle w:val="Heading2"/>
        <w:numPr>
          <w:ilvl w:val="0"/>
          <w:numId w:val="9"/>
        </w:numPr>
        <w:shd w:val="clear" w:color="auto" w:fill="D9D9D9" w:themeFill="background1" w:themeFillShade="D9"/>
        <w:tabs>
          <w:tab w:val="left" w:pos="469"/>
        </w:tabs>
        <w:ind w:right="43"/>
        <w:contextualSpacing/>
      </w:pPr>
      <w:r w:rsidRPr="00131B38">
        <w:rPr>
          <w:u w:val="none"/>
          <w:shd w:val="clear" w:color="auto" w:fill="D9D9D9" w:themeFill="background1" w:themeFillShade="D9"/>
        </w:rPr>
        <w:lastRenderedPageBreak/>
        <w:t>DUTIES</w:t>
      </w:r>
    </w:p>
    <w:p w14:paraId="7C19CA85" w14:textId="77777777" w:rsidR="00F84CD2" w:rsidRDefault="00F84CD2" w:rsidP="00F84CD2">
      <w:pPr>
        <w:pStyle w:val="BodyText"/>
        <w:contextualSpacing/>
      </w:pPr>
    </w:p>
    <w:p w14:paraId="45C6031C" w14:textId="4014E173" w:rsidR="000C55C7" w:rsidRDefault="00A0436B" w:rsidP="00F84CD2">
      <w:pPr>
        <w:pStyle w:val="BodyText"/>
        <w:contextualSpacing/>
      </w:pPr>
      <w:r w:rsidRPr="00131B38">
        <w:t>An independent director shall:</w:t>
      </w:r>
    </w:p>
    <w:p w14:paraId="0AC6E4E4" w14:textId="77777777" w:rsidR="00F84CD2" w:rsidRPr="00131B38" w:rsidRDefault="00F84CD2" w:rsidP="00F84CD2">
      <w:pPr>
        <w:pStyle w:val="BodyText"/>
        <w:contextualSpacing/>
      </w:pPr>
    </w:p>
    <w:p w14:paraId="58721500"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undertake appropriate induction and regularly update and refresh their skills, knowledge and familiarity with the</w:t>
      </w:r>
      <w:r w:rsidR="005E44D3" w:rsidRPr="00131B38">
        <w:rPr>
          <w:sz w:val="24"/>
          <w:szCs w:val="24"/>
        </w:rPr>
        <w:t xml:space="preserve"> </w:t>
      </w:r>
      <w:r w:rsidRPr="00131B38">
        <w:rPr>
          <w:sz w:val="24"/>
          <w:szCs w:val="24"/>
        </w:rPr>
        <w:t>Company;</w:t>
      </w:r>
    </w:p>
    <w:p w14:paraId="2B9C73F2"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seek appropriate clarification or amplification of information and, where necessary, take and follow appropriate professional advice and opinion of outside experts at the expense of the</w:t>
      </w:r>
      <w:r w:rsidR="005E44D3" w:rsidRPr="00131B38">
        <w:rPr>
          <w:sz w:val="24"/>
          <w:szCs w:val="24"/>
        </w:rPr>
        <w:t xml:space="preserve"> </w:t>
      </w:r>
      <w:r w:rsidRPr="00131B38">
        <w:rPr>
          <w:sz w:val="24"/>
          <w:szCs w:val="24"/>
        </w:rPr>
        <w:t>company;</w:t>
      </w:r>
    </w:p>
    <w:p w14:paraId="2C18E7AD"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strive to attend all meetings of the Board and of the Board committees of which he / she is a</w:t>
      </w:r>
      <w:r w:rsidR="005E44D3" w:rsidRPr="00131B38">
        <w:rPr>
          <w:sz w:val="24"/>
          <w:szCs w:val="24"/>
        </w:rPr>
        <w:t xml:space="preserve"> </w:t>
      </w:r>
      <w:r w:rsidRPr="00131B38">
        <w:rPr>
          <w:sz w:val="24"/>
          <w:szCs w:val="24"/>
        </w:rPr>
        <w:t>member;</w:t>
      </w:r>
    </w:p>
    <w:p w14:paraId="527CACBE"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participate constructively and actively in the committees of the Board in which they are chairpersons or</w:t>
      </w:r>
      <w:r w:rsidR="005E44D3" w:rsidRPr="00131B38">
        <w:rPr>
          <w:sz w:val="24"/>
          <w:szCs w:val="24"/>
        </w:rPr>
        <w:t xml:space="preserve"> </w:t>
      </w:r>
      <w:r w:rsidRPr="00131B38">
        <w:rPr>
          <w:sz w:val="24"/>
          <w:szCs w:val="24"/>
        </w:rPr>
        <w:t>members;</w:t>
      </w:r>
    </w:p>
    <w:p w14:paraId="13FBC726"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strive to attend the general meetings of the</w:t>
      </w:r>
      <w:r w:rsidR="005E44D3" w:rsidRPr="00131B38">
        <w:rPr>
          <w:sz w:val="24"/>
          <w:szCs w:val="24"/>
        </w:rPr>
        <w:t xml:space="preserve"> </w:t>
      </w:r>
      <w:r w:rsidRPr="00131B38">
        <w:rPr>
          <w:sz w:val="24"/>
          <w:szCs w:val="24"/>
        </w:rPr>
        <w:t>company;</w:t>
      </w:r>
    </w:p>
    <w:p w14:paraId="3D13B347"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where they have concerns about the running of the company or a proposed action, ensure that these are addressed by the Board and, to the extent that they are not resolved, insist that their concerns are recorded in the minutes of the Board</w:t>
      </w:r>
      <w:r w:rsidR="005E44D3" w:rsidRPr="00131B38">
        <w:rPr>
          <w:sz w:val="24"/>
          <w:szCs w:val="24"/>
        </w:rPr>
        <w:t xml:space="preserve"> </w:t>
      </w:r>
      <w:r w:rsidRPr="00131B38">
        <w:rPr>
          <w:sz w:val="24"/>
          <w:szCs w:val="24"/>
        </w:rPr>
        <w:t>meeting;</w:t>
      </w:r>
    </w:p>
    <w:p w14:paraId="37D186A8"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keep themselves well informed about the company and the external environment in which it</w:t>
      </w:r>
      <w:r w:rsidR="005E44D3" w:rsidRPr="00131B38">
        <w:rPr>
          <w:sz w:val="24"/>
          <w:szCs w:val="24"/>
        </w:rPr>
        <w:t xml:space="preserve"> </w:t>
      </w:r>
      <w:r w:rsidRPr="00131B38">
        <w:rPr>
          <w:sz w:val="24"/>
          <w:szCs w:val="24"/>
        </w:rPr>
        <w:t>operates;</w:t>
      </w:r>
    </w:p>
    <w:p w14:paraId="7C27A907"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not to unfairly obstruct the functioning of an otherwise proper Board or committee of the</w:t>
      </w:r>
      <w:r w:rsidR="005E44D3" w:rsidRPr="00131B38">
        <w:rPr>
          <w:sz w:val="24"/>
          <w:szCs w:val="24"/>
        </w:rPr>
        <w:t xml:space="preserve"> </w:t>
      </w:r>
      <w:r w:rsidRPr="00131B38">
        <w:rPr>
          <w:sz w:val="24"/>
          <w:szCs w:val="24"/>
        </w:rPr>
        <w:t>Board;</w:t>
      </w:r>
    </w:p>
    <w:p w14:paraId="188C751F"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pay sufficient attention and ensure that adequate deliberations are held before approving related party transactions and assure themselves that the same are in the interest of the</w:t>
      </w:r>
      <w:r w:rsidR="005E44D3" w:rsidRPr="00131B38">
        <w:rPr>
          <w:sz w:val="24"/>
          <w:szCs w:val="24"/>
        </w:rPr>
        <w:t xml:space="preserve"> </w:t>
      </w:r>
      <w:r w:rsidRPr="00131B38">
        <w:rPr>
          <w:sz w:val="24"/>
          <w:szCs w:val="24"/>
        </w:rPr>
        <w:t>company;</w:t>
      </w:r>
    </w:p>
    <w:p w14:paraId="5F75D83D"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ascertain and ensure that the company has an adequate and functional vigil mechanism and to ensure that the interests of a person who uses such mechanism are not prejudicially affected on account of such</w:t>
      </w:r>
      <w:r w:rsidR="005E44D3" w:rsidRPr="00131B38">
        <w:rPr>
          <w:sz w:val="24"/>
          <w:szCs w:val="24"/>
        </w:rPr>
        <w:t xml:space="preserve"> </w:t>
      </w:r>
      <w:r w:rsidRPr="00131B38">
        <w:rPr>
          <w:sz w:val="24"/>
          <w:szCs w:val="24"/>
        </w:rPr>
        <w:t>use;</w:t>
      </w:r>
    </w:p>
    <w:p w14:paraId="46F57BEB"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 xml:space="preserve">report concerns about unethical </w:t>
      </w:r>
      <w:proofErr w:type="spellStart"/>
      <w:r w:rsidRPr="00131B38">
        <w:rPr>
          <w:sz w:val="24"/>
          <w:szCs w:val="24"/>
        </w:rPr>
        <w:t>behaviour</w:t>
      </w:r>
      <w:proofErr w:type="spellEnd"/>
      <w:r w:rsidRPr="00131B38">
        <w:rPr>
          <w:sz w:val="24"/>
          <w:szCs w:val="24"/>
        </w:rPr>
        <w:t>, actual or suspected fraud or violation of the company’s code of conduct or ethics</w:t>
      </w:r>
      <w:r w:rsidR="005E44D3" w:rsidRPr="00131B38">
        <w:rPr>
          <w:sz w:val="24"/>
          <w:szCs w:val="24"/>
        </w:rPr>
        <w:t xml:space="preserve"> </w:t>
      </w:r>
      <w:r w:rsidRPr="00131B38">
        <w:rPr>
          <w:sz w:val="24"/>
          <w:szCs w:val="24"/>
        </w:rPr>
        <w:t>policy;</w:t>
      </w:r>
    </w:p>
    <w:p w14:paraId="529FC574" w14:textId="77777777" w:rsidR="000C55C7" w:rsidRPr="00131B38"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act within their authority, assist in protecting the legitimate interests of the company, shareholders and its</w:t>
      </w:r>
      <w:r w:rsidR="005E44D3" w:rsidRPr="00131B38">
        <w:rPr>
          <w:sz w:val="24"/>
          <w:szCs w:val="24"/>
        </w:rPr>
        <w:t xml:space="preserve"> </w:t>
      </w:r>
      <w:r w:rsidRPr="00131B38">
        <w:rPr>
          <w:sz w:val="24"/>
          <w:szCs w:val="24"/>
        </w:rPr>
        <w:t>employees;</w:t>
      </w:r>
    </w:p>
    <w:p w14:paraId="5666E03C" w14:textId="77777777" w:rsidR="000C55C7" w:rsidRDefault="00A0436B" w:rsidP="00F84CD2">
      <w:pPr>
        <w:pStyle w:val="ListParagraph"/>
        <w:numPr>
          <w:ilvl w:val="0"/>
          <w:numId w:val="11"/>
        </w:numPr>
        <w:tabs>
          <w:tab w:val="left" w:pos="894"/>
        </w:tabs>
        <w:ind w:left="810" w:right="447" w:hanging="810"/>
        <w:contextualSpacing/>
        <w:rPr>
          <w:sz w:val="24"/>
          <w:szCs w:val="24"/>
        </w:rPr>
      </w:pPr>
      <w:r w:rsidRPr="00131B38">
        <w:rPr>
          <w:sz w:val="24"/>
          <w:szCs w:val="24"/>
        </w:rPr>
        <w:t>not disclose confidential information, including commercial secrets, technologies, advertising and sales promotion plans, unpublished price sensitive information, unless such disclosure is expressly approved by the Board or required by</w:t>
      </w:r>
      <w:r w:rsidR="005E44D3" w:rsidRPr="00131B38">
        <w:rPr>
          <w:sz w:val="24"/>
          <w:szCs w:val="24"/>
        </w:rPr>
        <w:t xml:space="preserve"> </w:t>
      </w:r>
      <w:r w:rsidRPr="00131B38">
        <w:rPr>
          <w:sz w:val="24"/>
          <w:szCs w:val="24"/>
        </w:rPr>
        <w:t>law.</w:t>
      </w:r>
    </w:p>
    <w:p w14:paraId="5898CB9E" w14:textId="77777777" w:rsidR="00F84CD2" w:rsidRPr="00131B38" w:rsidRDefault="00F84CD2" w:rsidP="00F84CD2">
      <w:pPr>
        <w:pStyle w:val="ListParagraph"/>
        <w:tabs>
          <w:tab w:val="left" w:pos="894"/>
        </w:tabs>
        <w:ind w:left="810" w:right="447" w:firstLine="0"/>
        <w:contextualSpacing/>
        <w:rPr>
          <w:sz w:val="24"/>
          <w:szCs w:val="24"/>
        </w:rPr>
      </w:pPr>
    </w:p>
    <w:p w14:paraId="43B5499E" w14:textId="1FC96573" w:rsidR="000C55C7" w:rsidRPr="00131B38" w:rsidRDefault="009C175C"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shd w:val="clear" w:color="auto" w:fill="D9D9D9" w:themeFill="background1" w:themeFillShade="D9"/>
        </w:rPr>
        <w:t>MANNER OF</w:t>
      </w:r>
      <w:r w:rsidR="005E44D3" w:rsidRPr="00131B38">
        <w:rPr>
          <w:u w:val="none"/>
          <w:shd w:val="clear" w:color="auto" w:fill="D9D9D9" w:themeFill="background1" w:themeFillShade="D9"/>
        </w:rPr>
        <w:t xml:space="preserve"> </w:t>
      </w:r>
      <w:r w:rsidRPr="00131B38">
        <w:rPr>
          <w:u w:val="none"/>
          <w:shd w:val="clear" w:color="auto" w:fill="D9D9D9" w:themeFill="background1" w:themeFillShade="D9"/>
        </w:rPr>
        <w:t>APPOINTMENT</w:t>
      </w:r>
    </w:p>
    <w:p w14:paraId="3A0F97BC" w14:textId="77777777" w:rsidR="00F84CD2" w:rsidRDefault="00F84CD2" w:rsidP="00F84CD2">
      <w:pPr>
        <w:pStyle w:val="ListParagraph"/>
        <w:tabs>
          <w:tab w:val="left" w:pos="810"/>
        </w:tabs>
        <w:ind w:left="810" w:right="339" w:firstLine="0"/>
        <w:contextualSpacing/>
        <w:rPr>
          <w:sz w:val="24"/>
          <w:szCs w:val="24"/>
        </w:rPr>
      </w:pPr>
    </w:p>
    <w:p w14:paraId="1CD61ADA" w14:textId="78C85FC9" w:rsidR="000C55C7" w:rsidRPr="00131B38"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Appointment process of independent directors shall be independent of the company management; while selecting independent directors the Board shall ensure that there is appropriate balance of skills, experience and knowledge in the Board so as to enable the Board to discharge its functions and duties</w:t>
      </w:r>
      <w:r w:rsidR="005E44D3" w:rsidRPr="00131B38">
        <w:rPr>
          <w:sz w:val="24"/>
          <w:szCs w:val="24"/>
        </w:rPr>
        <w:t xml:space="preserve"> </w:t>
      </w:r>
      <w:r w:rsidRPr="00131B38">
        <w:rPr>
          <w:sz w:val="24"/>
          <w:szCs w:val="24"/>
        </w:rPr>
        <w:t>effectively.</w:t>
      </w:r>
    </w:p>
    <w:p w14:paraId="5CD0D89D" w14:textId="77777777" w:rsidR="000C55C7" w:rsidRPr="00131B38"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The appointment of independent director(s) of the company shall be approved at the meeting of the</w:t>
      </w:r>
      <w:r w:rsidR="005E44D3" w:rsidRPr="00131B38">
        <w:rPr>
          <w:sz w:val="24"/>
          <w:szCs w:val="24"/>
        </w:rPr>
        <w:t xml:space="preserve"> </w:t>
      </w:r>
      <w:r w:rsidRPr="00131B38">
        <w:rPr>
          <w:sz w:val="24"/>
          <w:szCs w:val="24"/>
        </w:rPr>
        <w:t>shareholders.</w:t>
      </w:r>
    </w:p>
    <w:p w14:paraId="5312DA72" w14:textId="77777777" w:rsidR="000C55C7" w:rsidRPr="00131B38"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The explanatory statement attached to the notice of the meeting for approving the appointment of independent director shall include a statement that in the opinion of</w:t>
      </w:r>
      <w:r w:rsidR="004D008D" w:rsidRPr="00131B38">
        <w:rPr>
          <w:sz w:val="24"/>
          <w:szCs w:val="24"/>
        </w:rPr>
        <w:t xml:space="preserve"> </w:t>
      </w:r>
      <w:r w:rsidRPr="00131B38">
        <w:rPr>
          <w:sz w:val="24"/>
          <w:szCs w:val="24"/>
        </w:rPr>
        <w:t>the</w:t>
      </w:r>
      <w:r w:rsidR="004D008D" w:rsidRPr="00131B38">
        <w:rPr>
          <w:sz w:val="24"/>
          <w:szCs w:val="24"/>
        </w:rPr>
        <w:t xml:space="preserve"> </w:t>
      </w:r>
      <w:r w:rsidRPr="00131B38">
        <w:rPr>
          <w:sz w:val="24"/>
          <w:szCs w:val="24"/>
        </w:rPr>
        <w:t>Board, the independent director proposed to be appointed fulfills the conditions specified in the Act and the rules made there</w:t>
      </w:r>
      <w:r w:rsidR="005E44D3" w:rsidRPr="00131B38">
        <w:rPr>
          <w:sz w:val="24"/>
          <w:szCs w:val="24"/>
        </w:rPr>
        <w:t xml:space="preserve"> </w:t>
      </w:r>
      <w:r w:rsidRPr="00131B38">
        <w:rPr>
          <w:sz w:val="24"/>
          <w:szCs w:val="24"/>
        </w:rPr>
        <w:t>under and that the proposed director is independent of the management.</w:t>
      </w:r>
    </w:p>
    <w:p w14:paraId="15533855" w14:textId="77777777" w:rsidR="000C55C7" w:rsidRPr="00131B38"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 xml:space="preserve">The appointment of independent directors shall be </w:t>
      </w:r>
      <w:r w:rsidR="000E1629" w:rsidRPr="00131B38">
        <w:rPr>
          <w:sz w:val="24"/>
          <w:szCs w:val="24"/>
        </w:rPr>
        <w:t>formalized</w:t>
      </w:r>
      <w:r w:rsidRPr="00131B38">
        <w:rPr>
          <w:sz w:val="24"/>
          <w:szCs w:val="24"/>
        </w:rPr>
        <w:t xml:space="preserve"> through a letter of appointment, which shall set out</w:t>
      </w:r>
    </w:p>
    <w:p w14:paraId="34A4E474" w14:textId="77777777" w:rsidR="000C55C7" w:rsidRPr="00131B38" w:rsidRDefault="00A0436B" w:rsidP="00F84CD2">
      <w:pPr>
        <w:pStyle w:val="ListParagraph"/>
        <w:numPr>
          <w:ilvl w:val="1"/>
          <w:numId w:val="6"/>
        </w:numPr>
        <w:tabs>
          <w:tab w:val="left" w:pos="1313"/>
          <w:tab w:val="left" w:pos="1314"/>
        </w:tabs>
        <w:ind w:hanging="426"/>
        <w:contextualSpacing/>
        <w:rPr>
          <w:sz w:val="24"/>
          <w:szCs w:val="24"/>
        </w:rPr>
      </w:pPr>
      <w:r w:rsidRPr="00131B38">
        <w:rPr>
          <w:sz w:val="24"/>
          <w:szCs w:val="24"/>
        </w:rPr>
        <w:t>the term of</w:t>
      </w:r>
      <w:r w:rsidR="005E44D3" w:rsidRPr="00131B38">
        <w:rPr>
          <w:sz w:val="24"/>
          <w:szCs w:val="24"/>
        </w:rPr>
        <w:t xml:space="preserve"> </w:t>
      </w:r>
      <w:r w:rsidRPr="00131B38">
        <w:rPr>
          <w:sz w:val="24"/>
          <w:szCs w:val="24"/>
        </w:rPr>
        <w:t>appointment;</w:t>
      </w:r>
    </w:p>
    <w:p w14:paraId="34DD0C3C" w14:textId="77777777" w:rsidR="000C55C7" w:rsidRPr="00131B38" w:rsidRDefault="00A0436B" w:rsidP="00F84CD2">
      <w:pPr>
        <w:pStyle w:val="ListParagraph"/>
        <w:numPr>
          <w:ilvl w:val="1"/>
          <w:numId w:val="6"/>
        </w:numPr>
        <w:tabs>
          <w:tab w:val="left" w:pos="1314"/>
        </w:tabs>
        <w:ind w:right="339"/>
        <w:contextualSpacing/>
        <w:rPr>
          <w:sz w:val="24"/>
          <w:szCs w:val="24"/>
        </w:rPr>
      </w:pPr>
      <w:r w:rsidRPr="00131B38">
        <w:rPr>
          <w:sz w:val="24"/>
          <w:szCs w:val="24"/>
        </w:rPr>
        <w:t>the fiduciary duties that come with such an appointment along with accompanying liabilities;</w:t>
      </w:r>
    </w:p>
    <w:p w14:paraId="1F2B2853" w14:textId="77777777" w:rsidR="000C55C7" w:rsidRPr="00131B38" w:rsidRDefault="00A0436B" w:rsidP="00F84CD2">
      <w:pPr>
        <w:pStyle w:val="ListParagraph"/>
        <w:numPr>
          <w:ilvl w:val="1"/>
          <w:numId w:val="6"/>
        </w:numPr>
        <w:tabs>
          <w:tab w:val="left" w:pos="1313"/>
          <w:tab w:val="left" w:pos="1314"/>
        </w:tabs>
        <w:ind w:hanging="426"/>
        <w:contextualSpacing/>
        <w:rPr>
          <w:sz w:val="24"/>
          <w:szCs w:val="24"/>
        </w:rPr>
      </w:pPr>
      <w:r w:rsidRPr="00131B38">
        <w:rPr>
          <w:sz w:val="24"/>
          <w:szCs w:val="24"/>
        </w:rPr>
        <w:lastRenderedPageBreak/>
        <w:t>provision for Directors and Officers (D and O) insurance, if</w:t>
      </w:r>
      <w:r w:rsidR="005E44D3" w:rsidRPr="00131B38">
        <w:rPr>
          <w:sz w:val="24"/>
          <w:szCs w:val="24"/>
        </w:rPr>
        <w:t xml:space="preserve"> </w:t>
      </w:r>
      <w:r w:rsidRPr="00131B38">
        <w:rPr>
          <w:sz w:val="24"/>
          <w:szCs w:val="24"/>
        </w:rPr>
        <w:t>any;</w:t>
      </w:r>
    </w:p>
    <w:p w14:paraId="55B6B96A" w14:textId="4D1935AD" w:rsidR="000C55C7" w:rsidRPr="00131B38" w:rsidRDefault="00A0436B" w:rsidP="00F84CD2">
      <w:pPr>
        <w:pStyle w:val="ListParagraph"/>
        <w:numPr>
          <w:ilvl w:val="1"/>
          <w:numId w:val="6"/>
        </w:numPr>
        <w:tabs>
          <w:tab w:val="left" w:pos="1314"/>
        </w:tabs>
        <w:ind w:right="338"/>
        <w:contextualSpacing/>
        <w:rPr>
          <w:sz w:val="24"/>
          <w:szCs w:val="24"/>
        </w:rPr>
      </w:pPr>
      <w:r w:rsidRPr="00131B38">
        <w:rPr>
          <w:sz w:val="24"/>
          <w:szCs w:val="24"/>
        </w:rPr>
        <w:t>the list of actions that a director should not do while functioning as such in the company;</w:t>
      </w:r>
      <w:r w:rsidR="004B2B2D" w:rsidRPr="00131B38">
        <w:rPr>
          <w:sz w:val="24"/>
          <w:szCs w:val="24"/>
        </w:rPr>
        <w:t xml:space="preserve"> </w:t>
      </w:r>
      <w:r w:rsidRPr="00131B38">
        <w:rPr>
          <w:sz w:val="24"/>
          <w:szCs w:val="24"/>
        </w:rPr>
        <w:t>and</w:t>
      </w:r>
    </w:p>
    <w:p w14:paraId="5DF3F95D" w14:textId="77777777" w:rsidR="000C55C7" w:rsidRPr="00131B38" w:rsidRDefault="00A0436B" w:rsidP="00F84CD2">
      <w:pPr>
        <w:pStyle w:val="ListParagraph"/>
        <w:numPr>
          <w:ilvl w:val="1"/>
          <w:numId w:val="6"/>
        </w:numPr>
        <w:tabs>
          <w:tab w:val="left" w:pos="1314"/>
        </w:tabs>
        <w:ind w:right="341"/>
        <w:contextualSpacing/>
        <w:rPr>
          <w:sz w:val="24"/>
          <w:szCs w:val="24"/>
        </w:rPr>
      </w:pPr>
      <w:r w:rsidRPr="00131B38">
        <w:rPr>
          <w:sz w:val="24"/>
          <w:szCs w:val="24"/>
        </w:rPr>
        <w:t>the remuneration, mentioning periodic fees, reimbursement of expenses for participation in the Boards and other meetings and profit related commission, if any.</w:t>
      </w:r>
    </w:p>
    <w:p w14:paraId="73B2472A" w14:textId="77777777" w:rsidR="000C55C7" w:rsidRPr="00131B38"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The terms and conditions of appointment of independent directors shall be open for inspection at the registered office of the Company by any member during normal business</w:t>
      </w:r>
      <w:r w:rsidR="005E44D3" w:rsidRPr="00131B38">
        <w:rPr>
          <w:sz w:val="24"/>
          <w:szCs w:val="24"/>
        </w:rPr>
        <w:t xml:space="preserve"> </w:t>
      </w:r>
      <w:r w:rsidRPr="00131B38">
        <w:rPr>
          <w:sz w:val="24"/>
          <w:szCs w:val="24"/>
        </w:rPr>
        <w:t>hours.</w:t>
      </w:r>
    </w:p>
    <w:p w14:paraId="1961030E" w14:textId="77777777" w:rsidR="000C55C7" w:rsidRDefault="00A0436B" w:rsidP="00F84CD2">
      <w:pPr>
        <w:pStyle w:val="ListParagraph"/>
        <w:numPr>
          <w:ilvl w:val="0"/>
          <w:numId w:val="6"/>
        </w:numPr>
        <w:tabs>
          <w:tab w:val="left" w:pos="810"/>
        </w:tabs>
        <w:ind w:left="810" w:right="339" w:hanging="810"/>
        <w:contextualSpacing/>
        <w:rPr>
          <w:sz w:val="24"/>
          <w:szCs w:val="24"/>
        </w:rPr>
      </w:pPr>
      <w:r w:rsidRPr="00131B38">
        <w:rPr>
          <w:sz w:val="24"/>
          <w:szCs w:val="24"/>
        </w:rPr>
        <w:t>The terms and conditions of appointment of independent directors shall also be posted on the company’s website.</w:t>
      </w:r>
    </w:p>
    <w:p w14:paraId="4DE6F7CE" w14:textId="77777777" w:rsidR="00F84CD2" w:rsidRPr="00131B38" w:rsidRDefault="00F84CD2" w:rsidP="00F84CD2">
      <w:pPr>
        <w:pStyle w:val="ListParagraph"/>
        <w:tabs>
          <w:tab w:val="left" w:pos="810"/>
        </w:tabs>
        <w:ind w:left="810" w:right="339" w:firstLine="0"/>
        <w:contextualSpacing/>
        <w:rPr>
          <w:sz w:val="24"/>
          <w:szCs w:val="24"/>
        </w:rPr>
      </w:pPr>
    </w:p>
    <w:p w14:paraId="39BF0009" w14:textId="0C45BA68" w:rsidR="000C55C7" w:rsidRPr="00131B38" w:rsidRDefault="009C175C"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RE-APPOINTMENT</w:t>
      </w:r>
    </w:p>
    <w:p w14:paraId="70534DC7" w14:textId="77777777" w:rsidR="00F84CD2" w:rsidRDefault="00F84CD2" w:rsidP="00F84CD2">
      <w:pPr>
        <w:pStyle w:val="BodyText"/>
        <w:contextualSpacing/>
        <w:jc w:val="both"/>
      </w:pPr>
    </w:p>
    <w:p w14:paraId="6F712BD7" w14:textId="30BD7C38" w:rsidR="000C55C7" w:rsidRDefault="00A0436B" w:rsidP="00F84CD2">
      <w:pPr>
        <w:pStyle w:val="BodyText"/>
        <w:contextualSpacing/>
        <w:jc w:val="both"/>
      </w:pPr>
      <w:r w:rsidRPr="00131B38">
        <w:t>The re-appointment of independent director shall be on the</w:t>
      </w:r>
      <w:r w:rsidR="009C175C" w:rsidRPr="00131B38">
        <w:t xml:space="preserve"> basis of report of performance </w:t>
      </w:r>
      <w:r w:rsidRPr="00131B38">
        <w:t>evaluation.</w:t>
      </w:r>
    </w:p>
    <w:p w14:paraId="764359AD" w14:textId="77777777" w:rsidR="00F84CD2" w:rsidRPr="00131B38" w:rsidRDefault="00F84CD2" w:rsidP="00F84CD2">
      <w:pPr>
        <w:pStyle w:val="BodyText"/>
        <w:contextualSpacing/>
        <w:jc w:val="both"/>
      </w:pPr>
    </w:p>
    <w:p w14:paraId="63ABB763" w14:textId="6A0CE226" w:rsidR="000C55C7" w:rsidRPr="00131B38" w:rsidRDefault="009C175C"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RESIGNATION OR REMOVAL</w:t>
      </w:r>
    </w:p>
    <w:p w14:paraId="3741FDB6" w14:textId="77777777" w:rsidR="00F84CD2" w:rsidRDefault="00F84CD2" w:rsidP="00F84CD2">
      <w:pPr>
        <w:pStyle w:val="ListParagraph"/>
        <w:ind w:left="888" w:right="195" w:firstLine="0"/>
        <w:contextualSpacing/>
        <w:rPr>
          <w:sz w:val="24"/>
          <w:szCs w:val="24"/>
        </w:rPr>
      </w:pPr>
    </w:p>
    <w:p w14:paraId="4DA73A8A" w14:textId="10D42FFF" w:rsidR="000C55C7" w:rsidRPr="00131B38" w:rsidRDefault="00A0436B" w:rsidP="00F84CD2">
      <w:pPr>
        <w:pStyle w:val="ListParagraph"/>
        <w:numPr>
          <w:ilvl w:val="0"/>
          <w:numId w:val="5"/>
        </w:numPr>
        <w:ind w:right="195" w:hanging="888"/>
        <w:contextualSpacing/>
        <w:rPr>
          <w:sz w:val="24"/>
          <w:szCs w:val="24"/>
        </w:rPr>
      </w:pPr>
      <w:r w:rsidRPr="00131B38">
        <w:rPr>
          <w:sz w:val="24"/>
          <w:szCs w:val="24"/>
        </w:rPr>
        <w:t>The resignation or removal of an independent director shall be in the same manner as is provided in sections 168 and 169 of the</w:t>
      </w:r>
      <w:r w:rsidR="005E44D3" w:rsidRPr="00131B38">
        <w:rPr>
          <w:sz w:val="24"/>
          <w:szCs w:val="24"/>
        </w:rPr>
        <w:t xml:space="preserve"> </w:t>
      </w:r>
      <w:r w:rsidRPr="00131B38">
        <w:rPr>
          <w:sz w:val="24"/>
          <w:szCs w:val="24"/>
        </w:rPr>
        <w:t>Act.</w:t>
      </w:r>
    </w:p>
    <w:p w14:paraId="237D975A" w14:textId="77777777" w:rsidR="000C55C7" w:rsidRPr="00131B38" w:rsidRDefault="00A0436B" w:rsidP="00F84CD2">
      <w:pPr>
        <w:pStyle w:val="ListParagraph"/>
        <w:numPr>
          <w:ilvl w:val="0"/>
          <w:numId w:val="5"/>
        </w:numPr>
        <w:ind w:right="195" w:hanging="888"/>
        <w:contextualSpacing/>
        <w:rPr>
          <w:sz w:val="24"/>
          <w:szCs w:val="24"/>
        </w:rPr>
      </w:pPr>
      <w:r w:rsidRPr="00131B38">
        <w:rPr>
          <w:sz w:val="24"/>
          <w:szCs w:val="24"/>
        </w:rPr>
        <w:t>An independent director who resigns or is removed from the Board of the company shall be replaced by a new independent director within three months from the date of such resignation or removal, as the case maybe.</w:t>
      </w:r>
    </w:p>
    <w:p w14:paraId="24241BA8" w14:textId="0D06F6F6" w:rsidR="000C55C7" w:rsidRDefault="00A0436B" w:rsidP="00F84CD2">
      <w:pPr>
        <w:pStyle w:val="ListParagraph"/>
        <w:numPr>
          <w:ilvl w:val="0"/>
          <w:numId w:val="5"/>
        </w:numPr>
        <w:ind w:right="195" w:hanging="888"/>
        <w:contextualSpacing/>
        <w:rPr>
          <w:sz w:val="24"/>
          <w:szCs w:val="24"/>
        </w:rPr>
      </w:pPr>
      <w:r w:rsidRPr="00131B38">
        <w:rPr>
          <w:sz w:val="24"/>
          <w:szCs w:val="24"/>
        </w:rPr>
        <w:t>Where the company fulfils the requirement of independent directors in its Board even without filling the vacancy created by such resignation or removal, as the case may be, the requirement of replacement by a new independent director shall not</w:t>
      </w:r>
      <w:r w:rsidR="005E44D3" w:rsidRPr="00131B38">
        <w:rPr>
          <w:sz w:val="24"/>
          <w:szCs w:val="24"/>
        </w:rPr>
        <w:t xml:space="preserve"> </w:t>
      </w:r>
      <w:r w:rsidRPr="00131B38">
        <w:rPr>
          <w:sz w:val="24"/>
          <w:szCs w:val="24"/>
        </w:rPr>
        <w:t>apply.</w:t>
      </w:r>
    </w:p>
    <w:p w14:paraId="4C5900C5" w14:textId="77777777" w:rsidR="00F84CD2" w:rsidRPr="00131B38" w:rsidRDefault="00F84CD2" w:rsidP="00F84CD2">
      <w:pPr>
        <w:pStyle w:val="ListParagraph"/>
        <w:ind w:left="888" w:right="195" w:firstLine="0"/>
        <w:contextualSpacing/>
        <w:rPr>
          <w:sz w:val="24"/>
          <w:szCs w:val="24"/>
        </w:rPr>
      </w:pPr>
    </w:p>
    <w:p w14:paraId="72CBD7AA" w14:textId="77777777" w:rsidR="00594155" w:rsidRPr="00131B38" w:rsidRDefault="00594155"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 xml:space="preserve">Time Commitment </w:t>
      </w:r>
    </w:p>
    <w:p w14:paraId="69343932" w14:textId="77777777" w:rsidR="00F84CD2" w:rsidRDefault="00F84CD2" w:rsidP="00F84CD2">
      <w:pPr>
        <w:ind w:right="195"/>
        <w:contextualSpacing/>
        <w:jc w:val="both"/>
        <w:rPr>
          <w:sz w:val="24"/>
          <w:szCs w:val="24"/>
        </w:rPr>
      </w:pPr>
    </w:p>
    <w:p w14:paraId="5F3CFF40" w14:textId="0D7F56DE" w:rsidR="00594155" w:rsidRDefault="00594155" w:rsidP="00F84CD2">
      <w:pPr>
        <w:ind w:right="195"/>
        <w:contextualSpacing/>
        <w:jc w:val="both"/>
        <w:rPr>
          <w:sz w:val="24"/>
          <w:szCs w:val="24"/>
        </w:rPr>
      </w:pPr>
      <w:r w:rsidRPr="00131B38">
        <w:rPr>
          <w:sz w:val="24"/>
          <w:szCs w:val="24"/>
        </w:rPr>
        <w:t>Considering the nature of the role of a director, it is difficult for a company to lay down specific parameters on time commitment. They will agree to devote such time as is prudent and necessary for the proper performance of their role, duties and responsibilities as an Independent Director.</w:t>
      </w:r>
    </w:p>
    <w:p w14:paraId="26EFA185" w14:textId="77777777" w:rsidR="00F84CD2" w:rsidRPr="00131B38" w:rsidRDefault="00F84CD2" w:rsidP="00F84CD2">
      <w:pPr>
        <w:ind w:right="195"/>
        <w:contextualSpacing/>
        <w:jc w:val="both"/>
        <w:rPr>
          <w:sz w:val="24"/>
          <w:szCs w:val="24"/>
        </w:rPr>
      </w:pPr>
    </w:p>
    <w:p w14:paraId="47A24622" w14:textId="77777777" w:rsidR="00594155" w:rsidRPr="00131B38" w:rsidRDefault="00594155"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 xml:space="preserve">Remuneration </w:t>
      </w:r>
    </w:p>
    <w:p w14:paraId="697DDCF3" w14:textId="77777777" w:rsidR="00F84CD2" w:rsidRDefault="00F84CD2" w:rsidP="00F84CD2">
      <w:pPr>
        <w:ind w:right="195"/>
        <w:contextualSpacing/>
        <w:jc w:val="both"/>
        <w:rPr>
          <w:sz w:val="24"/>
          <w:szCs w:val="24"/>
        </w:rPr>
      </w:pPr>
    </w:p>
    <w:p w14:paraId="3011DA9E" w14:textId="5214228A" w:rsidR="00594155" w:rsidRDefault="00594155" w:rsidP="00F84CD2">
      <w:pPr>
        <w:ind w:right="195"/>
        <w:contextualSpacing/>
        <w:jc w:val="both"/>
        <w:rPr>
          <w:sz w:val="24"/>
          <w:szCs w:val="24"/>
        </w:rPr>
      </w:pPr>
      <w:r w:rsidRPr="00131B38">
        <w:rPr>
          <w:sz w:val="24"/>
          <w:szCs w:val="24"/>
        </w:rPr>
        <w:t>They will be paid such remuneration by way of sitting fees for meetings of the Board and its Committees as may be decided by the Board from time to time. Payment of sitting fees shall at all times be subject to the provisions of the Companies Act, 2013 and Rules there under and such amendments, as may be made thereto from time to time and other Acts and Rules as may be applicable.</w:t>
      </w:r>
    </w:p>
    <w:p w14:paraId="32D917B4" w14:textId="77777777" w:rsidR="00F84CD2" w:rsidRPr="00131B38" w:rsidRDefault="00F84CD2" w:rsidP="00F84CD2">
      <w:pPr>
        <w:ind w:right="195"/>
        <w:contextualSpacing/>
        <w:jc w:val="both"/>
        <w:rPr>
          <w:sz w:val="24"/>
          <w:szCs w:val="24"/>
        </w:rPr>
      </w:pPr>
    </w:p>
    <w:p w14:paraId="1845CC35" w14:textId="0B4CB8C1" w:rsidR="000C55C7" w:rsidRPr="00131B38" w:rsidRDefault="009C175C"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SEPARATE</w:t>
      </w:r>
      <w:r w:rsidR="00594155" w:rsidRPr="00131B38">
        <w:rPr>
          <w:u w:val="none"/>
        </w:rPr>
        <w:t xml:space="preserve"> </w:t>
      </w:r>
      <w:r w:rsidRPr="00131B38">
        <w:rPr>
          <w:u w:val="none"/>
        </w:rPr>
        <w:t>MEETINGS</w:t>
      </w:r>
    </w:p>
    <w:p w14:paraId="3D8C9C43" w14:textId="77777777" w:rsidR="00F84CD2" w:rsidRDefault="00F84CD2" w:rsidP="00F84CD2">
      <w:pPr>
        <w:pStyle w:val="ListParagraph"/>
        <w:ind w:left="888" w:right="198" w:firstLine="0"/>
        <w:contextualSpacing/>
        <w:rPr>
          <w:sz w:val="24"/>
          <w:szCs w:val="24"/>
        </w:rPr>
      </w:pPr>
    </w:p>
    <w:p w14:paraId="48B7CE5E" w14:textId="4D6F2FE1" w:rsidR="000C55C7" w:rsidRPr="00131B38" w:rsidRDefault="00A0436B" w:rsidP="00F84CD2">
      <w:pPr>
        <w:pStyle w:val="ListParagraph"/>
        <w:numPr>
          <w:ilvl w:val="0"/>
          <w:numId w:val="4"/>
        </w:numPr>
        <w:ind w:right="198" w:hanging="888"/>
        <w:contextualSpacing/>
        <w:rPr>
          <w:sz w:val="24"/>
          <w:szCs w:val="24"/>
        </w:rPr>
      </w:pPr>
      <w:r w:rsidRPr="00131B38">
        <w:rPr>
          <w:sz w:val="24"/>
          <w:szCs w:val="24"/>
        </w:rPr>
        <w:t>The independent directors of the company shall hold at least one meeting in a financial year, without the attendance of non-independent directors and members of</w:t>
      </w:r>
      <w:r w:rsidR="005E44D3" w:rsidRPr="00131B38">
        <w:rPr>
          <w:sz w:val="24"/>
          <w:szCs w:val="24"/>
        </w:rPr>
        <w:t xml:space="preserve"> </w:t>
      </w:r>
      <w:r w:rsidRPr="00131B38">
        <w:rPr>
          <w:sz w:val="24"/>
          <w:szCs w:val="24"/>
        </w:rPr>
        <w:t>management;</w:t>
      </w:r>
    </w:p>
    <w:p w14:paraId="4E74C011" w14:textId="77777777" w:rsidR="009C175C" w:rsidRPr="00131B38" w:rsidRDefault="00A0436B" w:rsidP="00F84CD2">
      <w:pPr>
        <w:pStyle w:val="ListParagraph"/>
        <w:numPr>
          <w:ilvl w:val="0"/>
          <w:numId w:val="4"/>
        </w:numPr>
        <w:ind w:right="198" w:hanging="888"/>
        <w:contextualSpacing/>
        <w:rPr>
          <w:sz w:val="24"/>
          <w:szCs w:val="24"/>
        </w:rPr>
      </w:pPr>
      <w:r w:rsidRPr="00131B38">
        <w:rPr>
          <w:sz w:val="24"/>
          <w:szCs w:val="24"/>
        </w:rPr>
        <w:t>All the independent directors of the company shall strive to be</w:t>
      </w:r>
      <w:r w:rsidR="009C175C" w:rsidRPr="00131B38">
        <w:rPr>
          <w:sz w:val="24"/>
          <w:szCs w:val="24"/>
        </w:rPr>
        <w:t xml:space="preserve"> present at such meeting;</w:t>
      </w:r>
    </w:p>
    <w:p w14:paraId="6FF936CC" w14:textId="77777777" w:rsidR="000C55C7" w:rsidRPr="00131B38" w:rsidRDefault="00A0436B" w:rsidP="00F84CD2">
      <w:pPr>
        <w:pStyle w:val="ListParagraph"/>
        <w:numPr>
          <w:ilvl w:val="0"/>
          <w:numId w:val="4"/>
        </w:numPr>
        <w:ind w:right="198" w:hanging="888"/>
        <w:contextualSpacing/>
        <w:rPr>
          <w:sz w:val="24"/>
          <w:szCs w:val="24"/>
        </w:rPr>
      </w:pPr>
      <w:r w:rsidRPr="00131B38">
        <w:rPr>
          <w:sz w:val="24"/>
          <w:szCs w:val="24"/>
        </w:rPr>
        <w:t>The meeting</w:t>
      </w:r>
      <w:r w:rsidR="005E44D3" w:rsidRPr="00131B38">
        <w:rPr>
          <w:sz w:val="24"/>
          <w:szCs w:val="24"/>
        </w:rPr>
        <w:t xml:space="preserve"> </w:t>
      </w:r>
      <w:r w:rsidRPr="00131B38">
        <w:rPr>
          <w:sz w:val="24"/>
          <w:szCs w:val="24"/>
        </w:rPr>
        <w:t>shall:</w:t>
      </w:r>
    </w:p>
    <w:p w14:paraId="46B81C28" w14:textId="77777777" w:rsidR="000C55C7" w:rsidRPr="00131B38" w:rsidRDefault="00A0436B" w:rsidP="00F84CD2">
      <w:pPr>
        <w:pStyle w:val="ListParagraph"/>
        <w:numPr>
          <w:ilvl w:val="0"/>
          <w:numId w:val="3"/>
        </w:numPr>
        <w:tabs>
          <w:tab w:val="left" w:pos="990"/>
        </w:tabs>
        <w:ind w:hanging="438"/>
        <w:contextualSpacing/>
        <w:rPr>
          <w:sz w:val="24"/>
          <w:szCs w:val="24"/>
        </w:rPr>
      </w:pPr>
      <w:r w:rsidRPr="00131B38">
        <w:rPr>
          <w:sz w:val="24"/>
          <w:szCs w:val="24"/>
        </w:rPr>
        <w:t>review the performance of non-independent directors and the Board as a</w:t>
      </w:r>
      <w:r w:rsidR="005E44D3" w:rsidRPr="00131B38">
        <w:rPr>
          <w:sz w:val="24"/>
          <w:szCs w:val="24"/>
        </w:rPr>
        <w:t xml:space="preserve"> </w:t>
      </w:r>
      <w:r w:rsidRPr="00131B38">
        <w:rPr>
          <w:sz w:val="24"/>
          <w:szCs w:val="24"/>
        </w:rPr>
        <w:t>whole;</w:t>
      </w:r>
    </w:p>
    <w:p w14:paraId="201D01AD" w14:textId="77777777" w:rsidR="000C55C7" w:rsidRPr="00131B38" w:rsidRDefault="00A0436B" w:rsidP="00F84CD2">
      <w:pPr>
        <w:pStyle w:val="ListParagraph"/>
        <w:numPr>
          <w:ilvl w:val="0"/>
          <w:numId w:val="3"/>
        </w:numPr>
        <w:tabs>
          <w:tab w:val="left" w:pos="889"/>
        </w:tabs>
        <w:ind w:right="343"/>
        <w:contextualSpacing/>
        <w:rPr>
          <w:sz w:val="24"/>
          <w:szCs w:val="24"/>
        </w:rPr>
      </w:pPr>
      <w:r w:rsidRPr="00131B38">
        <w:rPr>
          <w:sz w:val="24"/>
          <w:szCs w:val="24"/>
        </w:rPr>
        <w:t>review the performance of the Chairperson of the Company, taking into account the views of executive directors and non-executive</w:t>
      </w:r>
      <w:r w:rsidR="005E44D3" w:rsidRPr="00131B38">
        <w:rPr>
          <w:sz w:val="24"/>
          <w:szCs w:val="24"/>
        </w:rPr>
        <w:t xml:space="preserve"> </w:t>
      </w:r>
      <w:r w:rsidRPr="00131B38">
        <w:rPr>
          <w:sz w:val="24"/>
          <w:szCs w:val="24"/>
        </w:rPr>
        <w:t>directors;</w:t>
      </w:r>
    </w:p>
    <w:p w14:paraId="13D606D8" w14:textId="77777777" w:rsidR="000C55C7" w:rsidRDefault="00A0436B" w:rsidP="00F84CD2">
      <w:pPr>
        <w:pStyle w:val="ListParagraph"/>
        <w:numPr>
          <w:ilvl w:val="0"/>
          <w:numId w:val="3"/>
        </w:numPr>
        <w:tabs>
          <w:tab w:val="left" w:pos="889"/>
        </w:tabs>
        <w:ind w:right="343"/>
        <w:contextualSpacing/>
        <w:rPr>
          <w:sz w:val="24"/>
          <w:szCs w:val="24"/>
        </w:rPr>
      </w:pPr>
      <w:r w:rsidRPr="00131B38">
        <w:rPr>
          <w:sz w:val="24"/>
          <w:szCs w:val="24"/>
        </w:rPr>
        <w:t>assess the quality, quantity and timeliness of flow of information between the company management and the Board that is necessary for the Board to effectively and reasonably perform their</w:t>
      </w:r>
      <w:r w:rsidR="005E44D3" w:rsidRPr="00131B38">
        <w:rPr>
          <w:sz w:val="24"/>
          <w:szCs w:val="24"/>
        </w:rPr>
        <w:t xml:space="preserve"> </w:t>
      </w:r>
      <w:r w:rsidRPr="00131B38">
        <w:rPr>
          <w:sz w:val="24"/>
          <w:szCs w:val="24"/>
        </w:rPr>
        <w:t>duties.</w:t>
      </w:r>
    </w:p>
    <w:p w14:paraId="5CA71F36" w14:textId="77777777" w:rsidR="00F84CD2" w:rsidRPr="00131B38" w:rsidRDefault="00F84CD2" w:rsidP="00F84CD2">
      <w:pPr>
        <w:pStyle w:val="ListParagraph"/>
        <w:tabs>
          <w:tab w:val="left" w:pos="889"/>
        </w:tabs>
        <w:ind w:left="888" w:right="343" w:firstLine="0"/>
        <w:contextualSpacing/>
        <w:rPr>
          <w:sz w:val="24"/>
          <w:szCs w:val="24"/>
        </w:rPr>
      </w:pPr>
    </w:p>
    <w:p w14:paraId="14D13A67" w14:textId="19587BA3" w:rsidR="000C55C7" w:rsidRPr="00131B38" w:rsidRDefault="00D53A9A"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lastRenderedPageBreak/>
        <w:t>EVALUATION MECHANISM</w:t>
      </w:r>
    </w:p>
    <w:p w14:paraId="5320D591" w14:textId="77777777" w:rsidR="00F84CD2" w:rsidRDefault="00F84CD2" w:rsidP="00F84CD2">
      <w:pPr>
        <w:tabs>
          <w:tab w:val="left" w:pos="889"/>
        </w:tabs>
        <w:ind w:right="200"/>
        <w:contextualSpacing/>
        <w:jc w:val="both"/>
        <w:rPr>
          <w:sz w:val="24"/>
          <w:szCs w:val="24"/>
        </w:rPr>
      </w:pPr>
    </w:p>
    <w:p w14:paraId="3988CFF9" w14:textId="12654BFD" w:rsidR="000C55C7" w:rsidRDefault="00594155" w:rsidP="00F84CD2">
      <w:pPr>
        <w:tabs>
          <w:tab w:val="left" w:pos="889"/>
        </w:tabs>
        <w:ind w:right="200"/>
        <w:contextualSpacing/>
        <w:jc w:val="both"/>
        <w:rPr>
          <w:sz w:val="24"/>
          <w:szCs w:val="24"/>
        </w:rPr>
      </w:pPr>
      <w:r w:rsidRPr="00131B38">
        <w:rPr>
          <w:sz w:val="24"/>
          <w:szCs w:val="24"/>
        </w:rPr>
        <w:t>As a member of the Board, their performance as well as the performance of the entire Board and its Committees shall be evaluated annually. The criteria for evaluation shall be determined by the Nomination and Remuneration Committee and disclosed in the Company’s Annual Report. However, the actual evaluation process shall remain confidential and shall be a constructive mechanism to improve the effectiveness of the Board / Committee.</w:t>
      </w:r>
    </w:p>
    <w:p w14:paraId="072C098F" w14:textId="77777777" w:rsidR="00F84CD2" w:rsidRPr="00131B38" w:rsidRDefault="00F84CD2" w:rsidP="00F84CD2">
      <w:pPr>
        <w:tabs>
          <w:tab w:val="left" w:pos="889"/>
        </w:tabs>
        <w:ind w:right="200"/>
        <w:contextualSpacing/>
        <w:jc w:val="both"/>
        <w:rPr>
          <w:sz w:val="24"/>
          <w:szCs w:val="24"/>
        </w:rPr>
      </w:pPr>
    </w:p>
    <w:p w14:paraId="02D4B855" w14:textId="77777777" w:rsidR="00910713" w:rsidRPr="00131B38" w:rsidRDefault="00910713"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 xml:space="preserve">Disclosures, Other Directorships and Business Interests </w:t>
      </w:r>
    </w:p>
    <w:p w14:paraId="618781F1" w14:textId="77777777" w:rsidR="00F84CD2" w:rsidRDefault="00F84CD2" w:rsidP="00F84CD2">
      <w:pPr>
        <w:tabs>
          <w:tab w:val="left" w:pos="889"/>
        </w:tabs>
        <w:ind w:right="200"/>
        <w:contextualSpacing/>
        <w:jc w:val="both"/>
        <w:rPr>
          <w:sz w:val="24"/>
          <w:szCs w:val="24"/>
        </w:rPr>
      </w:pPr>
    </w:p>
    <w:p w14:paraId="31C7AAF0" w14:textId="3F775F15" w:rsidR="00910713" w:rsidRDefault="00910713" w:rsidP="00F84CD2">
      <w:pPr>
        <w:tabs>
          <w:tab w:val="left" w:pos="889"/>
        </w:tabs>
        <w:ind w:right="200"/>
        <w:contextualSpacing/>
        <w:jc w:val="both"/>
        <w:rPr>
          <w:sz w:val="24"/>
          <w:szCs w:val="24"/>
        </w:rPr>
      </w:pPr>
      <w:r w:rsidRPr="00131B38">
        <w:rPr>
          <w:sz w:val="24"/>
          <w:szCs w:val="24"/>
        </w:rPr>
        <w:t>During the Term, they will agree to promptly notify the Company of any change in their directorships, and provide such other disclosures and information as may be required under the applicable laws. They will also agree that upon becoming aware of any potential conflict of interest with their position as an Independent Director of the Company, they shall promptly disclose the same to the Chairman and the Company Secretary. During their Term, they agree to promptly provide a declaration under Section 149(7) of the Companies Act, 2013, upon any change in circumstances which may affect their status as an Independent Director.</w:t>
      </w:r>
    </w:p>
    <w:p w14:paraId="2027AFDC" w14:textId="77777777" w:rsidR="00F84CD2" w:rsidRPr="00131B38" w:rsidRDefault="00F84CD2" w:rsidP="00F84CD2">
      <w:pPr>
        <w:tabs>
          <w:tab w:val="left" w:pos="889"/>
        </w:tabs>
        <w:ind w:right="200"/>
        <w:contextualSpacing/>
        <w:jc w:val="both"/>
        <w:rPr>
          <w:sz w:val="24"/>
          <w:szCs w:val="24"/>
        </w:rPr>
      </w:pPr>
    </w:p>
    <w:p w14:paraId="0C926230" w14:textId="77777777" w:rsidR="00910713" w:rsidRPr="00131B38" w:rsidRDefault="00910713"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 xml:space="preserve">Changes Of Personal Details </w:t>
      </w:r>
    </w:p>
    <w:p w14:paraId="620E3715" w14:textId="77777777" w:rsidR="00F84CD2" w:rsidRDefault="00F84CD2" w:rsidP="00F84CD2">
      <w:pPr>
        <w:tabs>
          <w:tab w:val="left" w:pos="889"/>
        </w:tabs>
        <w:ind w:right="200"/>
        <w:contextualSpacing/>
        <w:jc w:val="both"/>
        <w:rPr>
          <w:sz w:val="24"/>
          <w:szCs w:val="24"/>
        </w:rPr>
      </w:pPr>
    </w:p>
    <w:p w14:paraId="545B4F5B" w14:textId="2D925687" w:rsidR="00910713" w:rsidRDefault="00910713" w:rsidP="00F84CD2">
      <w:pPr>
        <w:tabs>
          <w:tab w:val="left" w:pos="889"/>
        </w:tabs>
        <w:ind w:right="200"/>
        <w:contextualSpacing/>
        <w:jc w:val="both"/>
        <w:rPr>
          <w:sz w:val="24"/>
          <w:szCs w:val="24"/>
        </w:rPr>
      </w:pPr>
      <w:r w:rsidRPr="00131B38">
        <w:rPr>
          <w:sz w:val="24"/>
          <w:szCs w:val="24"/>
        </w:rPr>
        <w:t>During the Term, they shall promptly intimate the Company Secretary and the Registrar of Companies in the prescribed manner, of any change in address or other contact and personal details provided to the Company.</w:t>
      </w:r>
    </w:p>
    <w:p w14:paraId="56D704E2" w14:textId="77777777" w:rsidR="00F84CD2" w:rsidRPr="00131B38" w:rsidRDefault="00F84CD2" w:rsidP="00F84CD2">
      <w:pPr>
        <w:tabs>
          <w:tab w:val="left" w:pos="889"/>
        </w:tabs>
        <w:ind w:right="200"/>
        <w:contextualSpacing/>
        <w:jc w:val="both"/>
        <w:rPr>
          <w:sz w:val="24"/>
          <w:szCs w:val="24"/>
        </w:rPr>
      </w:pPr>
    </w:p>
    <w:p w14:paraId="509F5C52" w14:textId="2E63E722" w:rsidR="000C55C7" w:rsidRPr="00131B38" w:rsidRDefault="00D53A9A"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t>INSIDER</w:t>
      </w:r>
      <w:r w:rsidR="00594155" w:rsidRPr="00131B38">
        <w:rPr>
          <w:u w:val="none"/>
        </w:rPr>
        <w:t xml:space="preserve"> </w:t>
      </w:r>
      <w:r w:rsidRPr="00131B38">
        <w:rPr>
          <w:u w:val="none"/>
        </w:rPr>
        <w:t>TRADING</w:t>
      </w:r>
      <w:r w:rsidR="00A0436B" w:rsidRPr="00131B38">
        <w:rPr>
          <w:u w:val="none"/>
        </w:rPr>
        <w:t>:</w:t>
      </w:r>
    </w:p>
    <w:p w14:paraId="5386C94F" w14:textId="77777777" w:rsidR="00F84CD2" w:rsidRPr="00F84CD2" w:rsidRDefault="00F84CD2" w:rsidP="00F84CD2">
      <w:pPr>
        <w:tabs>
          <w:tab w:val="left" w:pos="889"/>
        </w:tabs>
        <w:ind w:right="199"/>
        <w:contextualSpacing/>
        <w:rPr>
          <w:sz w:val="24"/>
          <w:szCs w:val="24"/>
        </w:rPr>
      </w:pPr>
    </w:p>
    <w:p w14:paraId="0CA59FF7" w14:textId="11E32ECA" w:rsidR="000C55C7" w:rsidRPr="00131B38" w:rsidRDefault="00A0436B" w:rsidP="00F84CD2">
      <w:pPr>
        <w:pStyle w:val="ListParagraph"/>
        <w:numPr>
          <w:ilvl w:val="0"/>
          <w:numId w:val="1"/>
        </w:numPr>
        <w:tabs>
          <w:tab w:val="left" w:pos="889"/>
        </w:tabs>
        <w:ind w:right="199" w:hanging="888"/>
        <w:contextualSpacing/>
        <w:rPr>
          <w:sz w:val="24"/>
          <w:szCs w:val="24"/>
        </w:rPr>
      </w:pPr>
      <w:r w:rsidRPr="00131B38">
        <w:rPr>
          <w:sz w:val="24"/>
          <w:szCs w:val="24"/>
        </w:rPr>
        <w:t>In the normal course of business, independent directors of the Company are in possession of unpublished price sensitive information, which is the property of the Company. The independent director shall not profit from the buying or selling of securities for him/herself.</w:t>
      </w:r>
    </w:p>
    <w:p w14:paraId="48F688F8" w14:textId="77777777" w:rsidR="000C55C7" w:rsidRPr="00131B38" w:rsidRDefault="00A0436B" w:rsidP="00F84CD2">
      <w:pPr>
        <w:pStyle w:val="ListParagraph"/>
        <w:numPr>
          <w:ilvl w:val="0"/>
          <w:numId w:val="1"/>
        </w:numPr>
        <w:tabs>
          <w:tab w:val="left" w:pos="889"/>
        </w:tabs>
        <w:ind w:right="199" w:hanging="888"/>
        <w:contextualSpacing/>
        <w:rPr>
          <w:sz w:val="24"/>
          <w:szCs w:val="24"/>
        </w:rPr>
      </w:pPr>
      <w:r w:rsidRPr="00131B38">
        <w:rPr>
          <w:sz w:val="24"/>
          <w:szCs w:val="24"/>
        </w:rPr>
        <w:t>The independent director is not to tip others to enable them to profit or for them to profit on his/ her</w:t>
      </w:r>
      <w:r w:rsidR="009C0F05" w:rsidRPr="00131B38">
        <w:rPr>
          <w:sz w:val="24"/>
          <w:szCs w:val="24"/>
        </w:rPr>
        <w:t xml:space="preserve"> </w:t>
      </w:r>
      <w:r w:rsidRPr="00131B38">
        <w:rPr>
          <w:sz w:val="24"/>
          <w:szCs w:val="24"/>
        </w:rPr>
        <w:t>behalf.</w:t>
      </w:r>
    </w:p>
    <w:p w14:paraId="34F15B73" w14:textId="77777777" w:rsidR="00D53A9A" w:rsidRPr="00131B38" w:rsidRDefault="00A0436B" w:rsidP="00F84CD2">
      <w:pPr>
        <w:pStyle w:val="ListParagraph"/>
        <w:numPr>
          <w:ilvl w:val="0"/>
          <w:numId w:val="1"/>
        </w:numPr>
        <w:tabs>
          <w:tab w:val="left" w:pos="889"/>
        </w:tabs>
        <w:ind w:right="199" w:hanging="888"/>
        <w:contextualSpacing/>
        <w:rPr>
          <w:sz w:val="24"/>
          <w:szCs w:val="24"/>
        </w:rPr>
      </w:pPr>
      <w:r w:rsidRPr="00131B38">
        <w:rPr>
          <w:sz w:val="24"/>
          <w:szCs w:val="24"/>
        </w:rPr>
        <w:t>The purpose of this Code is</w:t>
      </w:r>
    </w:p>
    <w:p w14:paraId="2A4E1DF3" w14:textId="77777777" w:rsidR="00D53A9A" w:rsidRPr="00131B38" w:rsidRDefault="00A0436B" w:rsidP="00F84CD2">
      <w:pPr>
        <w:pStyle w:val="ListParagraph"/>
        <w:numPr>
          <w:ilvl w:val="0"/>
          <w:numId w:val="12"/>
        </w:numPr>
        <w:tabs>
          <w:tab w:val="left" w:pos="889"/>
        </w:tabs>
        <w:ind w:right="199"/>
        <w:contextualSpacing/>
        <w:rPr>
          <w:sz w:val="24"/>
          <w:szCs w:val="24"/>
        </w:rPr>
      </w:pPr>
      <w:r w:rsidRPr="00131B38">
        <w:rPr>
          <w:sz w:val="24"/>
          <w:szCs w:val="24"/>
        </w:rPr>
        <w:t xml:space="preserve">to inform the independent directors of their legal responsibilities and </w:t>
      </w:r>
    </w:p>
    <w:p w14:paraId="11DFBE95" w14:textId="77777777" w:rsidR="00D53A9A" w:rsidRPr="00131B38" w:rsidRDefault="00A0436B" w:rsidP="00F84CD2">
      <w:pPr>
        <w:pStyle w:val="ListParagraph"/>
        <w:numPr>
          <w:ilvl w:val="0"/>
          <w:numId w:val="12"/>
        </w:numPr>
        <w:tabs>
          <w:tab w:val="left" w:pos="889"/>
        </w:tabs>
        <w:ind w:right="199"/>
        <w:contextualSpacing/>
        <w:rPr>
          <w:sz w:val="24"/>
          <w:szCs w:val="24"/>
        </w:rPr>
      </w:pPr>
      <w:r w:rsidRPr="00131B38">
        <w:rPr>
          <w:sz w:val="24"/>
          <w:szCs w:val="24"/>
        </w:rPr>
        <w:t xml:space="preserve"> to inform them that the misuse of sensitive information is contrary to Company policy and applicable Indian securities laws.</w:t>
      </w:r>
    </w:p>
    <w:p w14:paraId="4F9F22A9" w14:textId="77777777" w:rsidR="000C55C7" w:rsidRPr="00131B38" w:rsidRDefault="00A0436B" w:rsidP="00F84CD2">
      <w:pPr>
        <w:pStyle w:val="ListParagraph"/>
        <w:numPr>
          <w:ilvl w:val="0"/>
          <w:numId w:val="1"/>
        </w:numPr>
        <w:tabs>
          <w:tab w:val="left" w:pos="889"/>
        </w:tabs>
        <w:ind w:right="199" w:hanging="888"/>
        <w:contextualSpacing/>
        <w:rPr>
          <w:sz w:val="24"/>
          <w:szCs w:val="24"/>
        </w:rPr>
      </w:pPr>
      <w:r w:rsidRPr="00131B38">
        <w:rPr>
          <w:sz w:val="24"/>
          <w:szCs w:val="24"/>
        </w:rPr>
        <w:t>As per the provisions of Securities and Exchange Board of India (Prohibition of Insider Trading) Regulations, 2015 (the “</w:t>
      </w:r>
      <w:r w:rsidRPr="00131B38">
        <w:rPr>
          <w:b/>
          <w:sz w:val="24"/>
          <w:szCs w:val="24"/>
        </w:rPr>
        <w:t>Insider Trading Regulations</w:t>
      </w:r>
      <w:r w:rsidR="000E1629" w:rsidRPr="00131B38">
        <w:rPr>
          <w:sz w:val="24"/>
          <w:szCs w:val="24"/>
        </w:rPr>
        <w:t xml:space="preserve">”), it is prohibited </w:t>
      </w:r>
      <w:r w:rsidRPr="00131B38">
        <w:rPr>
          <w:sz w:val="24"/>
          <w:szCs w:val="24"/>
        </w:rPr>
        <w:t>to deal in the securities of the Company during the period that trading window of the Company is</w:t>
      </w:r>
      <w:r w:rsidR="009C0F05" w:rsidRPr="00131B38">
        <w:rPr>
          <w:sz w:val="24"/>
          <w:szCs w:val="24"/>
        </w:rPr>
        <w:t xml:space="preserve"> </w:t>
      </w:r>
      <w:r w:rsidRPr="00131B38">
        <w:rPr>
          <w:sz w:val="24"/>
          <w:szCs w:val="24"/>
        </w:rPr>
        <w:t>closed.</w:t>
      </w:r>
    </w:p>
    <w:p w14:paraId="270180A4" w14:textId="77777777" w:rsidR="000C55C7" w:rsidRPr="00131B38" w:rsidRDefault="00A0436B" w:rsidP="00F84CD2">
      <w:pPr>
        <w:pStyle w:val="ListParagraph"/>
        <w:numPr>
          <w:ilvl w:val="0"/>
          <w:numId w:val="1"/>
        </w:numPr>
        <w:tabs>
          <w:tab w:val="left" w:pos="889"/>
        </w:tabs>
        <w:ind w:right="199" w:hanging="888"/>
        <w:contextualSpacing/>
        <w:rPr>
          <w:sz w:val="24"/>
          <w:szCs w:val="24"/>
        </w:rPr>
      </w:pPr>
      <w:r w:rsidRPr="00131B38">
        <w:rPr>
          <w:sz w:val="24"/>
          <w:szCs w:val="24"/>
        </w:rPr>
        <w:t xml:space="preserve"> Further, no insider shall trade in the securities of the Company, when in possession of unpublished price sensitive information.</w:t>
      </w:r>
    </w:p>
    <w:p w14:paraId="7FB0E5D9" w14:textId="77777777" w:rsidR="000C55C7" w:rsidRPr="00131B38" w:rsidRDefault="00A0436B" w:rsidP="00F84CD2">
      <w:pPr>
        <w:pStyle w:val="BodyText"/>
        <w:ind w:right="190"/>
        <w:contextualSpacing/>
        <w:jc w:val="both"/>
      </w:pPr>
      <w:r w:rsidRPr="00131B38">
        <w:t xml:space="preserve">You should read the Insider Trading Regulations carefully, paying particular attention to the specific policies and the potential criminal and civil liability and/ or disciplinary action for insider trading violations. Every independent director </w:t>
      </w:r>
      <w:r w:rsidR="00D53A9A" w:rsidRPr="00131B38">
        <w:t xml:space="preserve">should comply with the Insider </w:t>
      </w:r>
      <w:r w:rsidRPr="00131B38">
        <w:t>Trading</w:t>
      </w:r>
      <w:r w:rsidR="009C0F05" w:rsidRPr="00131B38">
        <w:t xml:space="preserve"> </w:t>
      </w:r>
      <w:r w:rsidRPr="00131B38">
        <w:t>Regulations.</w:t>
      </w:r>
    </w:p>
    <w:p w14:paraId="74BCBC55" w14:textId="77777777" w:rsidR="00360A6A" w:rsidRDefault="00360A6A" w:rsidP="00F84CD2">
      <w:pPr>
        <w:contextualSpacing/>
        <w:rPr>
          <w:b/>
          <w:bCs/>
          <w:sz w:val="24"/>
          <w:szCs w:val="24"/>
          <w:u w:color="000000"/>
        </w:rPr>
      </w:pPr>
      <w:r>
        <w:br w:type="page"/>
      </w:r>
    </w:p>
    <w:p w14:paraId="406EA09B" w14:textId="68F0B0D5" w:rsidR="000C55C7" w:rsidRPr="00131B38" w:rsidRDefault="000E1629" w:rsidP="00F84CD2">
      <w:pPr>
        <w:pStyle w:val="Heading2"/>
        <w:numPr>
          <w:ilvl w:val="0"/>
          <w:numId w:val="9"/>
        </w:numPr>
        <w:shd w:val="clear" w:color="auto" w:fill="D9D9D9" w:themeFill="background1" w:themeFillShade="D9"/>
        <w:tabs>
          <w:tab w:val="left" w:pos="469"/>
        </w:tabs>
        <w:ind w:right="43"/>
        <w:contextualSpacing/>
        <w:rPr>
          <w:u w:val="none"/>
        </w:rPr>
      </w:pPr>
      <w:r w:rsidRPr="00131B38">
        <w:rPr>
          <w:u w:val="none"/>
        </w:rPr>
        <w:lastRenderedPageBreak/>
        <w:t>WAIVERS AND AMENDMENTS OF THE CODE</w:t>
      </w:r>
    </w:p>
    <w:p w14:paraId="7BD18A0B" w14:textId="77777777" w:rsidR="00F84CD2" w:rsidRDefault="00F84CD2" w:rsidP="00F84CD2">
      <w:pPr>
        <w:pStyle w:val="BodyText"/>
        <w:ind w:right="187"/>
        <w:contextualSpacing/>
        <w:jc w:val="both"/>
      </w:pPr>
    </w:p>
    <w:p w14:paraId="6F142E00" w14:textId="288E72A9" w:rsidR="000C55C7" w:rsidRDefault="00A0436B" w:rsidP="00F84CD2">
      <w:pPr>
        <w:pStyle w:val="BodyText"/>
        <w:ind w:right="187"/>
        <w:contextualSpacing/>
        <w:jc w:val="both"/>
      </w:pPr>
      <w:r w:rsidRPr="00131B38">
        <w:t>The Board reserves the power to review and amend this Code from time to time. All provisions of this Code would be subject to revision / amendment in accordance with applicable law as may be issued by relevant statutory, governmental and regulatory authorities, from time to time. In case of any amendment(s), clarification(s), circular(s) etc. issued by the relevant statutory, governmental and regulatory authorities are not consistent with the provisions laid down under this Code, then such amendment(s), clarification(s), circular(s) etc. shall prevail upon the provisions hereunder.</w:t>
      </w:r>
    </w:p>
    <w:p w14:paraId="7D200669" w14:textId="77777777" w:rsidR="00F84CD2" w:rsidRDefault="00F84CD2" w:rsidP="00F84CD2">
      <w:pPr>
        <w:pStyle w:val="BodyText"/>
        <w:ind w:right="187"/>
        <w:contextualSpacing/>
        <w:jc w:val="both"/>
      </w:pPr>
    </w:p>
    <w:p w14:paraId="129B25D0" w14:textId="77777777" w:rsidR="00F84CD2" w:rsidRPr="00131B38" w:rsidRDefault="00F84CD2" w:rsidP="00F84CD2">
      <w:pPr>
        <w:pStyle w:val="BodyText"/>
        <w:ind w:right="187"/>
        <w:contextualSpacing/>
        <w:jc w:val="both"/>
      </w:pPr>
    </w:p>
    <w:p w14:paraId="7435B214" w14:textId="77777777" w:rsidR="000C55C7" w:rsidRPr="00131B38" w:rsidRDefault="00A0436B" w:rsidP="00F84CD2">
      <w:pPr>
        <w:pStyle w:val="BodyText"/>
        <w:ind w:left="1979" w:right="1876"/>
        <w:contextualSpacing/>
        <w:jc w:val="center"/>
      </w:pPr>
      <w:r w:rsidRPr="00131B38">
        <w:t>**</w:t>
      </w:r>
      <w:r w:rsidR="00EF61EE" w:rsidRPr="00131B38">
        <w:t>*******</w:t>
      </w:r>
      <w:r w:rsidRPr="00131B38">
        <w:t>**</w:t>
      </w:r>
    </w:p>
    <w:sectPr w:rsidR="000C55C7" w:rsidRPr="00131B38" w:rsidSect="009D73FA">
      <w:pgSz w:w="11910" w:h="16840"/>
      <w:pgMar w:top="1080" w:right="1240" w:bottom="1080" w:left="1000" w:header="0" w:footer="11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A92A2" w14:textId="77777777" w:rsidR="00D72FB5" w:rsidRDefault="00D72FB5">
      <w:r>
        <w:separator/>
      </w:r>
    </w:p>
  </w:endnote>
  <w:endnote w:type="continuationSeparator" w:id="0">
    <w:p w14:paraId="5BECF150" w14:textId="77777777" w:rsidR="00D72FB5" w:rsidRDefault="00D7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65F02" w14:textId="77777777" w:rsidR="00D72FB5" w:rsidRDefault="00D72FB5">
      <w:r>
        <w:separator/>
      </w:r>
    </w:p>
  </w:footnote>
  <w:footnote w:type="continuationSeparator" w:id="0">
    <w:p w14:paraId="75B86160" w14:textId="77777777" w:rsidR="00D72FB5" w:rsidRDefault="00D72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4D15"/>
    <w:multiLevelType w:val="hybridMultilevel"/>
    <w:tmpl w:val="F1BA09E8"/>
    <w:lvl w:ilvl="0" w:tplc="B80A0B72">
      <w:start w:val="1"/>
      <w:numFmt w:val="decimal"/>
      <w:lvlText w:val="%1."/>
      <w:lvlJc w:val="left"/>
      <w:pPr>
        <w:ind w:left="468" w:hanging="360"/>
      </w:pPr>
      <w:rPr>
        <w:rFonts w:ascii="Times New Roman" w:eastAsia="Times New Roman" w:hAnsi="Times New Roman" w:cs="Times New Roman" w:hint="default"/>
        <w:b/>
        <w:bCs/>
        <w:spacing w:val="-3"/>
        <w:w w:val="97"/>
        <w:sz w:val="24"/>
        <w:szCs w:val="24"/>
        <w:lang w:val="en-US" w:eastAsia="en-US" w:bidi="en-US"/>
      </w:rPr>
    </w:lvl>
    <w:lvl w:ilvl="1" w:tplc="6FBE399A">
      <w:start w:val="1"/>
      <w:numFmt w:val="decimal"/>
      <w:lvlText w:val="%2."/>
      <w:lvlJc w:val="left"/>
      <w:pPr>
        <w:ind w:left="893" w:hanging="425"/>
      </w:pPr>
      <w:rPr>
        <w:rFonts w:asciiTheme="majorHAnsi" w:eastAsia="Times New Roman" w:hAnsiTheme="majorHAnsi" w:cs="Times New Roman" w:hint="default"/>
        <w:spacing w:val="-20"/>
        <w:w w:val="100"/>
        <w:sz w:val="24"/>
        <w:szCs w:val="24"/>
        <w:lang w:val="en-US" w:eastAsia="en-US" w:bidi="en-US"/>
      </w:rPr>
    </w:lvl>
    <w:lvl w:ilvl="2" w:tplc="4A88C824">
      <w:numFmt w:val="bullet"/>
      <w:lvlText w:val="•"/>
      <w:lvlJc w:val="left"/>
      <w:pPr>
        <w:ind w:left="1874" w:hanging="425"/>
      </w:pPr>
      <w:rPr>
        <w:rFonts w:hint="default"/>
        <w:lang w:val="en-US" w:eastAsia="en-US" w:bidi="en-US"/>
      </w:rPr>
    </w:lvl>
    <w:lvl w:ilvl="3" w:tplc="95928434">
      <w:numFmt w:val="bullet"/>
      <w:lvlText w:val="•"/>
      <w:lvlJc w:val="left"/>
      <w:pPr>
        <w:ind w:left="2848" w:hanging="425"/>
      </w:pPr>
      <w:rPr>
        <w:rFonts w:hint="default"/>
        <w:lang w:val="en-US" w:eastAsia="en-US" w:bidi="en-US"/>
      </w:rPr>
    </w:lvl>
    <w:lvl w:ilvl="4" w:tplc="45F06E5A">
      <w:numFmt w:val="bullet"/>
      <w:lvlText w:val="•"/>
      <w:lvlJc w:val="left"/>
      <w:pPr>
        <w:ind w:left="3822" w:hanging="425"/>
      </w:pPr>
      <w:rPr>
        <w:rFonts w:hint="default"/>
        <w:lang w:val="en-US" w:eastAsia="en-US" w:bidi="en-US"/>
      </w:rPr>
    </w:lvl>
    <w:lvl w:ilvl="5" w:tplc="E1E014C0">
      <w:numFmt w:val="bullet"/>
      <w:lvlText w:val="•"/>
      <w:lvlJc w:val="left"/>
      <w:pPr>
        <w:ind w:left="4796" w:hanging="425"/>
      </w:pPr>
      <w:rPr>
        <w:rFonts w:hint="default"/>
        <w:lang w:val="en-US" w:eastAsia="en-US" w:bidi="en-US"/>
      </w:rPr>
    </w:lvl>
    <w:lvl w:ilvl="6" w:tplc="52B0A1F2">
      <w:numFmt w:val="bullet"/>
      <w:lvlText w:val="•"/>
      <w:lvlJc w:val="left"/>
      <w:pPr>
        <w:ind w:left="5770" w:hanging="425"/>
      </w:pPr>
      <w:rPr>
        <w:rFonts w:hint="default"/>
        <w:lang w:val="en-US" w:eastAsia="en-US" w:bidi="en-US"/>
      </w:rPr>
    </w:lvl>
    <w:lvl w:ilvl="7" w:tplc="5754BA10">
      <w:numFmt w:val="bullet"/>
      <w:lvlText w:val="•"/>
      <w:lvlJc w:val="left"/>
      <w:pPr>
        <w:ind w:left="6744" w:hanging="425"/>
      </w:pPr>
      <w:rPr>
        <w:rFonts w:hint="default"/>
        <w:lang w:val="en-US" w:eastAsia="en-US" w:bidi="en-US"/>
      </w:rPr>
    </w:lvl>
    <w:lvl w:ilvl="8" w:tplc="75DC1D8E">
      <w:numFmt w:val="bullet"/>
      <w:lvlText w:val="•"/>
      <w:lvlJc w:val="left"/>
      <w:pPr>
        <w:ind w:left="7718" w:hanging="425"/>
      </w:pPr>
      <w:rPr>
        <w:rFonts w:hint="default"/>
        <w:lang w:val="en-US" w:eastAsia="en-US" w:bidi="en-US"/>
      </w:rPr>
    </w:lvl>
  </w:abstractNum>
  <w:abstractNum w:abstractNumId="1" w15:restartNumberingAfterBreak="0">
    <w:nsid w:val="162E0F6C"/>
    <w:multiLevelType w:val="hybridMultilevel"/>
    <w:tmpl w:val="BAEC9E88"/>
    <w:lvl w:ilvl="0" w:tplc="76F88322">
      <w:start w:val="1"/>
      <w:numFmt w:val="lowerRoman"/>
      <w:lvlText w:val="(%1)."/>
      <w:lvlJc w:val="left"/>
      <w:pPr>
        <w:ind w:left="888" w:hanging="420"/>
      </w:pPr>
      <w:rPr>
        <w:rFonts w:asciiTheme="majorHAnsi" w:eastAsia="Times New Roman" w:hAnsiTheme="majorHAnsi" w:cs="Times New Roman" w:hint="default"/>
        <w:spacing w:val="-5"/>
        <w:w w:val="100"/>
        <w:sz w:val="24"/>
        <w:szCs w:val="24"/>
        <w:lang w:val="en-US" w:eastAsia="en-US" w:bidi="en-US"/>
      </w:rPr>
    </w:lvl>
    <w:lvl w:ilvl="1" w:tplc="C560A2EA">
      <w:numFmt w:val="bullet"/>
      <w:lvlText w:val="•"/>
      <w:lvlJc w:val="left"/>
      <w:pPr>
        <w:ind w:left="1758" w:hanging="420"/>
      </w:pPr>
      <w:rPr>
        <w:rFonts w:hint="default"/>
        <w:lang w:val="en-US" w:eastAsia="en-US" w:bidi="en-US"/>
      </w:rPr>
    </w:lvl>
    <w:lvl w:ilvl="2" w:tplc="8A80C69E">
      <w:numFmt w:val="bullet"/>
      <w:lvlText w:val="•"/>
      <w:lvlJc w:val="left"/>
      <w:pPr>
        <w:ind w:left="2637" w:hanging="420"/>
      </w:pPr>
      <w:rPr>
        <w:rFonts w:hint="default"/>
        <w:lang w:val="en-US" w:eastAsia="en-US" w:bidi="en-US"/>
      </w:rPr>
    </w:lvl>
    <w:lvl w:ilvl="3" w:tplc="277E72A6">
      <w:numFmt w:val="bullet"/>
      <w:lvlText w:val="•"/>
      <w:lvlJc w:val="left"/>
      <w:pPr>
        <w:ind w:left="3515" w:hanging="420"/>
      </w:pPr>
      <w:rPr>
        <w:rFonts w:hint="default"/>
        <w:lang w:val="en-US" w:eastAsia="en-US" w:bidi="en-US"/>
      </w:rPr>
    </w:lvl>
    <w:lvl w:ilvl="4" w:tplc="C41E3F8E">
      <w:numFmt w:val="bullet"/>
      <w:lvlText w:val="•"/>
      <w:lvlJc w:val="left"/>
      <w:pPr>
        <w:ind w:left="4394" w:hanging="420"/>
      </w:pPr>
      <w:rPr>
        <w:rFonts w:hint="default"/>
        <w:lang w:val="en-US" w:eastAsia="en-US" w:bidi="en-US"/>
      </w:rPr>
    </w:lvl>
    <w:lvl w:ilvl="5" w:tplc="8DE4105E">
      <w:numFmt w:val="bullet"/>
      <w:lvlText w:val="•"/>
      <w:lvlJc w:val="left"/>
      <w:pPr>
        <w:ind w:left="5273" w:hanging="420"/>
      </w:pPr>
      <w:rPr>
        <w:rFonts w:hint="default"/>
        <w:lang w:val="en-US" w:eastAsia="en-US" w:bidi="en-US"/>
      </w:rPr>
    </w:lvl>
    <w:lvl w:ilvl="6" w:tplc="2CB6D0B4">
      <w:numFmt w:val="bullet"/>
      <w:lvlText w:val="•"/>
      <w:lvlJc w:val="left"/>
      <w:pPr>
        <w:ind w:left="6151" w:hanging="420"/>
      </w:pPr>
      <w:rPr>
        <w:rFonts w:hint="default"/>
        <w:lang w:val="en-US" w:eastAsia="en-US" w:bidi="en-US"/>
      </w:rPr>
    </w:lvl>
    <w:lvl w:ilvl="7" w:tplc="385472FC">
      <w:numFmt w:val="bullet"/>
      <w:lvlText w:val="•"/>
      <w:lvlJc w:val="left"/>
      <w:pPr>
        <w:ind w:left="7030" w:hanging="420"/>
      </w:pPr>
      <w:rPr>
        <w:rFonts w:hint="default"/>
        <w:lang w:val="en-US" w:eastAsia="en-US" w:bidi="en-US"/>
      </w:rPr>
    </w:lvl>
    <w:lvl w:ilvl="8" w:tplc="C3F2C320">
      <w:numFmt w:val="bullet"/>
      <w:lvlText w:val="•"/>
      <w:lvlJc w:val="left"/>
      <w:pPr>
        <w:ind w:left="7909" w:hanging="420"/>
      </w:pPr>
      <w:rPr>
        <w:rFonts w:hint="default"/>
        <w:lang w:val="en-US" w:eastAsia="en-US" w:bidi="en-US"/>
      </w:rPr>
    </w:lvl>
  </w:abstractNum>
  <w:abstractNum w:abstractNumId="2" w15:restartNumberingAfterBreak="0">
    <w:nsid w:val="1BA71BB9"/>
    <w:multiLevelType w:val="hybridMultilevel"/>
    <w:tmpl w:val="2990F44C"/>
    <w:lvl w:ilvl="0" w:tplc="ADCCDA08">
      <w:start w:val="1"/>
      <w:numFmt w:val="lowerLetter"/>
      <w:lvlText w:val="%1)"/>
      <w:lvlJc w:val="left"/>
      <w:pPr>
        <w:ind w:left="888" w:hanging="421"/>
      </w:pPr>
      <w:rPr>
        <w:rFonts w:asciiTheme="majorHAnsi" w:eastAsia="Times New Roman" w:hAnsiTheme="majorHAnsi" w:cs="Times New Roman" w:hint="default"/>
        <w:spacing w:val="0"/>
        <w:w w:val="100"/>
        <w:sz w:val="22"/>
        <w:szCs w:val="22"/>
        <w:lang w:val="en-US" w:eastAsia="en-US" w:bidi="en-US"/>
      </w:rPr>
    </w:lvl>
    <w:lvl w:ilvl="1" w:tplc="E3409914">
      <w:numFmt w:val="bullet"/>
      <w:lvlText w:val="•"/>
      <w:lvlJc w:val="left"/>
      <w:pPr>
        <w:ind w:left="1758" w:hanging="421"/>
      </w:pPr>
      <w:rPr>
        <w:rFonts w:hint="default"/>
        <w:lang w:val="en-US" w:eastAsia="en-US" w:bidi="en-US"/>
      </w:rPr>
    </w:lvl>
    <w:lvl w:ilvl="2" w:tplc="15748652">
      <w:numFmt w:val="bullet"/>
      <w:lvlText w:val="•"/>
      <w:lvlJc w:val="left"/>
      <w:pPr>
        <w:ind w:left="2637" w:hanging="421"/>
      </w:pPr>
      <w:rPr>
        <w:rFonts w:hint="default"/>
        <w:lang w:val="en-US" w:eastAsia="en-US" w:bidi="en-US"/>
      </w:rPr>
    </w:lvl>
    <w:lvl w:ilvl="3" w:tplc="94866F62">
      <w:numFmt w:val="bullet"/>
      <w:lvlText w:val="•"/>
      <w:lvlJc w:val="left"/>
      <w:pPr>
        <w:ind w:left="3515" w:hanging="421"/>
      </w:pPr>
      <w:rPr>
        <w:rFonts w:hint="default"/>
        <w:lang w:val="en-US" w:eastAsia="en-US" w:bidi="en-US"/>
      </w:rPr>
    </w:lvl>
    <w:lvl w:ilvl="4" w:tplc="75408390">
      <w:numFmt w:val="bullet"/>
      <w:lvlText w:val="•"/>
      <w:lvlJc w:val="left"/>
      <w:pPr>
        <w:ind w:left="4394" w:hanging="421"/>
      </w:pPr>
      <w:rPr>
        <w:rFonts w:hint="default"/>
        <w:lang w:val="en-US" w:eastAsia="en-US" w:bidi="en-US"/>
      </w:rPr>
    </w:lvl>
    <w:lvl w:ilvl="5" w:tplc="D0CE1650">
      <w:numFmt w:val="bullet"/>
      <w:lvlText w:val="•"/>
      <w:lvlJc w:val="left"/>
      <w:pPr>
        <w:ind w:left="5273" w:hanging="421"/>
      </w:pPr>
      <w:rPr>
        <w:rFonts w:hint="default"/>
        <w:lang w:val="en-US" w:eastAsia="en-US" w:bidi="en-US"/>
      </w:rPr>
    </w:lvl>
    <w:lvl w:ilvl="6" w:tplc="8356FCB0">
      <w:numFmt w:val="bullet"/>
      <w:lvlText w:val="•"/>
      <w:lvlJc w:val="left"/>
      <w:pPr>
        <w:ind w:left="6151" w:hanging="421"/>
      </w:pPr>
      <w:rPr>
        <w:rFonts w:hint="default"/>
        <w:lang w:val="en-US" w:eastAsia="en-US" w:bidi="en-US"/>
      </w:rPr>
    </w:lvl>
    <w:lvl w:ilvl="7" w:tplc="B20058C8">
      <w:numFmt w:val="bullet"/>
      <w:lvlText w:val="•"/>
      <w:lvlJc w:val="left"/>
      <w:pPr>
        <w:ind w:left="7030" w:hanging="421"/>
      </w:pPr>
      <w:rPr>
        <w:rFonts w:hint="default"/>
        <w:lang w:val="en-US" w:eastAsia="en-US" w:bidi="en-US"/>
      </w:rPr>
    </w:lvl>
    <w:lvl w:ilvl="8" w:tplc="5EF6919A">
      <w:numFmt w:val="bullet"/>
      <w:lvlText w:val="•"/>
      <w:lvlJc w:val="left"/>
      <w:pPr>
        <w:ind w:left="7909" w:hanging="421"/>
      </w:pPr>
      <w:rPr>
        <w:rFonts w:hint="default"/>
        <w:lang w:val="en-US" w:eastAsia="en-US" w:bidi="en-US"/>
      </w:rPr>
    </w:lvl>
  </w:abstractNum>
  <w:abstractNum w:abstractNumId="3" w15:restartNumberingAfterBreak="0">
    <w:nsid w:val="248B1E03"/>
    <w:multiLevelType w:val="hybridMultilevel"/>
    <w:tmpl w:val="5DD8A5CA"/>
    <w:lvl w:ilvl="0" w:tplc="E6A4C23E">
      <w:start w:val="1"/>
      <w:numFmt w:val="decimal"/>
      <w:lvlText w:val="%1."/>
      <w:lvlJc w:val="left"/>
      <w:pPr>
        <w:ind w:left="1505" w:hanging="425"/>
      </w:pPr>
      <w:rPr>
        <w:rFonts w:asciiTheme="majorHAnsi" w:eastAsia="Times New Roman" w:hAnsiTheme="majorHAnsi" w:cs="Times New Roman" w:hint="default"/>
        <w:spacing w:val="-20"/>
        <w:w w:val="100"/>
        <w:sz w:val="24"/>
        <w:szCs w:val="24"/>
        <w:lang w:val="en-US" w:eastAsia="en-US" w:bidi="en-US"/>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 w15:restartNumberingAfterBreak="0">
    <w:nsid w:val="263F79CE"/>
    <w:multiLevelType w:val="hybridMultilevel"/>
    <w:tmpl w:val="5E929662"/>
    <w:lvl w:ilvl="0" w:tplc="D2B86EB0">
      <w:start w:val="1"/>
      <w:numFmt w:val="lowerRoman"/>
      <w:lvlText w:val="(%1)."/>
      <w:lvlJc w:val="left"/>
      <w:pPr>
        <w:ind w:left="905" w:hanging="437"/>
      </w:pPr>
      <w:rPr>
        <w:rFonts w:asciiTheme="majorHAnsi" w:eastAsia="Times New Roman" w:hAnsiTheme="majorHAnsi" w:cs="Times New Roman" w:hint="default"/>
        <w:spacing w:val="-2"/>
        <w:w w:val="100"/>
        <w:sz w:val="22"/>
        <w:szCs w:val="22"/>
        <w:lang w:val="en-US" w:eastAsia="en-US" w:bidi="en-US"/>
      </w:rPr>
    </w:lvl>
    <w:lvl w:ilvl="1" w:tplc="BACA910E">
      <w:start w:val="1"/>
      <w:numFmt w:val="lowerLetter"/>
      <w:lvlText w:val="%2)"/>
      <w:lvlJc w:val="left"/>
      <w:pPr>
        <w:ind w:left="1313" w:hanging="425"/>
      </w:pPr>
      <w:rPr>
        <w:rFonts w:ascii="Times New Roman" w:eastAsia="Times New Roman" w:hAnsi="Times New Roman" w:cs="Times New Roman" w:hint="default"/>
        <w:spacing w:val="-6"/>
        <w:w w:val="100"/>
        <w:sz w:val="24"/>
        <w:szCs w:val="24"/>
        <w:lang w:val="en-US" w:eastAsia="en-US" w:bidi="en-US"/>
      </w:rPr>
    </w:lvl>
    <w:lvl w:ilvl="2" w:tplc="29BA4F28">
      <w:numFmt w:val="bullet"/>
      <w:lvlText w:val="•"/>
      <w:lvlJc w:val="left"/>
      <w:pPr>
        <w:ind w:left="2247" w:hanging="425"/>
      </w:pPr>
      <w:rPr>
        <w:rFonts w:hint="default"/>
        <w:lang w:val="en-US" w:eastAsia="en-US" w:bidi="en-US"/>
      </w:rPr>
    </w:lvl>
    <w:lvl w:ilvl="3" w:tplc="0ECE5688">
      <w:numFmt w:val="bullet"/>
      <w:lvlText w:val="•"/>
      <w:lvlJc w:val="left"/>
      <w:pPr>
        <w:ind w:left="3174" w:hanging="425"/>
      </w:pPr>
      <w:rPr>
        <w:rFonts w:hint="default"/>
        <w:lang w:val="en-US" w:eastAsia="en-US" w:bidi="en-US"/>
      </w:rPr>
    </w:lvl>
    <w:lvl w:ilvl="4" w:tplc="17FECC96">
      <w:numFmt w:val="bullet"/>
      <w:lvlText w:val="•"/>
      <w:lvlJc w:val="left"/>
      <w:pPr>
        <w:ind w:left="4102" w:hanging="425"/>
      </w:pPr>
      <w:rPr>
        <w:rFonts w:hint="default"/>
        <w:lang w:val="en-US" w:eastAsia="en-US" w:bidi="en-US"/>
      </w:rPr>
    </w:lvl>
    <w:lvl w:ilvl="5" w:tplc="432A0F3E">
      <w:numFmt w:val="bullet"/>
      <w:lvlText w:val="•"/>
      <w:lvlJc w:val="left"/>
      <w:pPr>
        <w:ind w:left="5029" w:hanging="425"/>
      </w:pPr>
      <w:rPr>
        <w:rFonts w:hint="default"/>
        <w:lang w:val="en-US" w:eastAsia="en-US" w:bidi="en-US"/>
      </w:rPr>
    </w:lvl>
    <w:lvl w:ilvl="6" w:tplc="32B4AC18">
      <w:numFmt w:val="bullet"/>
      <w:lvlText w:val="•"/>
      <w:lvlJc w:val="left"/>
      <w:pPr>
        <w:ind w:left="5956" w:hanging="425"/>
      </w:pPr>
      <w:rPr>
        <w:rFonts w:hint="default"/>
        <w:lang w:val="en-US" w:eastAsia="en-US" w:bidi="en-US"/>
      </w:rPr>
    </w:lvl>
    <w:lvl w:ilvl="7" w:tplc="8004ACF6">
      <w:numFmt w:val="bullet"/>
      <w:lvlText w:val="•"/>
      <w:lvlJc w:val="left"/>
      <w:pPr>
        <w:ind w:left="6884" w:hanging="425"/>
      </w:pPr>
      <w:rPr>
        <w:rFonts w:hint="default"/>
        <w:lang w:val="en-US" w:eastAsia="en-US" w:bidi="en-US"/>
      </w:rPr>
    </w:lvl>
    <w:lvl w:ilvl="8" w:tplc="09067E4E">
      <w:numFmt w:val="bullet"/>
      <w:lvlText w:val="•"/>
      <w:lvlJc w:val="left"/>
      <w:pPr>
        <w:ind w:left="7811" w:hanging="425"/>
      </w:pPr>
      <w:rPr>
        <w:rFonts w:hint="default"/>
        <w:lang w:val="en-US" w:eastAsia="en-US" w:bidi="en-US"/>
      </w:rPr>
    </w:lvl>
  </w:abstractNum>
  <w:abstractNum w:abstractNumId="5" w15:restartNumberingAfterBreak="0">
    <w:nsid w:val="27EA08C5"/>
    <w:multiLevelType w:val="hybridMultilevel"/>
    <w:tmpl w:val="F7DC6B62"/>
    <w:lvl w:ilvl="0" w:tplc="22380204">
      <w:start w:val="1"/>
      <w:numFmt w:val="lowerRoman"/>
      <w:lvlText w:val="(%1)."/>
      <w:lvlJc w:val="left"/>
      <w:pPr>
        <w:ind w:left="888" w:hanging="478"/>
      </w:pPr>
      <w:rPr>
        <w:rFonts w:asciiTheme="majorHAnsi" w:eastAsia="Times New Roman" w:hAnsiTheme="majorHAnsi" w:cs="Times New Roman" w:hint="default"/>
        <w:spacing w:val="-2"/>
        <w:w w:val="100"/>
        <w:sz w:val="24"/>
        <w:szCs w:val="24"/>
        <w:lang w:val="en-US" w:eastAsia="en-US" w:bidi="en-US"/>
      </w:rPr>
    </w:lvl>
    <w:lvl w:ilvl="1" w:tplc="699E420C">
      <w:numFmt w:val="bullet"/>
      <w:lvlText w:val="•"/>
      <w:lvlJc w:val="left"/>
      <w:pPr>
        <w:ind w:left="1758" w:hanging="478"/>
      </w:pPr>
      <w:rPr>
        <w:rFonts w:hint="default"/>
        <w:lang w:val="en-US" w:eastAsia="en-US" w:bidi="en-US"/>
      </w:rPr>
    </w:lvl>
    <w:lvl w:ilvl="2" w:tplc="2A521A16">
      <w:numFmt w:val="bullet"/>
      <w:lvlText w:val="•"/>
      <w:lvlJc w:val="left"/>
      <w:pPr>
        <w:ind w:left="2637" w:hanging="478"/>
      </w:pPr>
      <w:rPr>
        <w:rFonts w:hint="default"/>
        <w:lang w:val="en-US" w:eastAsia="en-US" w:bidi="en-US"/>
      </w:rPr>
    </w:lvl>
    <w:lvl w:ilvl="3" w:tplc="3A02AA3A">
      <w:numFmt w:val="bullet"/>
      <w:lvlText w:val="•"/>
      <w:lvlJc w:val="left"/>
      <w:pPr>
        <w:ind w:left="3515" w:hanging="478"/>
      </w:pPr>
      <w:rPr>
        <w:rFonts w:hint="default"/>
        <w:lang w:val="en-US" w:eastAsia="en-US" w:bidi="en-US"/>
      </w:rPr>
    </w:lvl>
    <w:lvl w:ilvl="4" w:tplc="E8688248">
      <w:numFmt w:val="bullet"/>
      <w:lvlText w:val="•"/>
      <w:lvlJc w:val="left"/>
      <w:pPr>
        <w:ind w:left="4394" w:hanging="478"/>
      </w:pPr>
      <w:rPr>
        <w:rFonts w:hint="default"/>
        <w:lang w:val="en-US" w:eastAsia="en-US" w:bidi="en-US"/>
      </w:rPr>
    </w:lvl>
    <w:lvl w:ilvl="5" w:tplc="9DDA2A32">
      <w:numFmt w:val="bullet"/>
      <w:lvlText w:val="•"/>
      <w:lvlJc w:val="left"/>
      <w:pPr>
        <w:ind w:left="5273" w:hanging="478"/>
      </w:pPr>
      <w:rPr>
        <w:rFonts w:hint="default"/>
        <w:lang w:val="en-US" w:eastAsia="en-US" w:bidi="en-US"/>
      </w:rPr>
    </w:lvl>
    <w:lvl w:ilvl="6" w:tplc="049EA428">
      <w:numFmt w:val="bullet"/>
      <w:lvlText w:val="•"/>
      <w:lvlJc w:val="left"/>
      <w:pPr>
        <w:ind w:left="6151" w:hanging="478"/>
      </w:pPr>
      <w:rPr>
        <w:rFonts w:hint="default"/>
        <w:lang w:val="en-US" w:eastAsia="en-US" w:bidi="en-US"/>
      </w:rPr>
    </w:lvl>
    <w:lvl w:ilvl="7" w:tplc="14323752">
      <w:numFmt w:val="bullet"/>
      <w:lvlText w:val="•"/>
      <w:lvlJc w:val="left"/>
      <w:pPr>
        <w:ind w:left="7030" w:hanging="478"/>
      </w:pPr>
      <w:rPr>
        <w:rFonts w:hint="default"/>
        <w:lang w:val="en-US" w:eastAsia="en-US" w:bidi="en-US"/>
      </w:rPr>
    </w:lvl>
    <w:lvl w:ilvl="8" w:tplc="C458F64C">
      <w:numFmt w:val="bullet"/>
      <w:lvlText w:val="•"/>
      <w:lvlJc w:val="left"/>
      <w:pPr>
        <w:ind w:left="7909" w:hanging="478"/>
      </w:pPr>
      <w:rPr>
        <w:rFonts w:hint="default"/>
        <w:lang w:val="en-US" w:eastAsia="en-US" w:bidi="en-US"/>
      </w:rPr>
    </w:lvl>
  </w:abstractNum>
  <w:abstractNum w:abstractNumId="6" w15:restartNumberingAfterBreak="0">
    <w:nsid w:val="49A87C6D"/>
    <w:multiLevelType w:val="hybridMultilevel"/>
    <w:tmpl w:val="21DE8428"/>
    <w:lvl w:ilvl="0" w:tplc="8E18A418">
      <w:start w:val="1"/>
      <w:numFmt w:val="decimal"/>
      <w:lvlText w:val="%1."/>
      <w:lvlJc w:val="left"/>
      <w:pPr>
        <w:ind w:left="893" w:hanging="425"/>
      </w:pPr>
      <w:rPr>
        <w:rFonts w:asciiTheme="majorHAnsi" w:eastAsia="Times New Roman" w:hAnsiTheme="majorHAnsi" w:cs="Times New Roman" w:hint="default"/>
        <w:spacing w:val="-20"/>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CD4D53"/>
    <w:multiLevelType w:val="hybridMultilevel"/>
    <w:tmpl w:val="014AB38E"/>
    <w:lvl w:ilvl="0" w:tplc="ED045F34">
      <w:start w:val="1"/>
      <w:numFmt w:val="lowerRoman"/>
      <w:lvlText w:val="(%1)."/>
      <w:lvlJc w:val="left"/>
      <w:pPr>
        <w:ind w:left="888" w:hanging="420"/>
      </w:pPr>
      <w:rPr>
        <w:rFonts w:asciiTheme="majorHAnsi" w:eastAsia="Times New Roman" w:hAnsiTheme="majorHAnsi" w:cs="Times New Roman" w:hint="default"/>
        <w:spacing w:val="-3"/>
        <w:w w:val="100"/>
        <w:sz w:val="24"/>
        <w:szCs w:val="24"/>
        <w:lang w:val="en-US" w:eastAsia="en-US" w:bidi="en-US"/>
      </w:rPr>
    </w:lvl>
    <w:lvl w:ilvl="1" w:tplc="7EAAC926">
      <w:numFmt w:val="bullet"/>
      <w:lvlText w:val="•"/>
      <w:lvlJc w:val="left"/>
      <w:pPr>
        <w:ind w:left="1758" w:hanging="420"/>
      </w:pPr>
      <w:rPr>
        <w:rFonts w:hint="default"/>
        <w:lang w:val="en-US" w:eastAsia="en-US" w:bidi="en-US"/>
      </w:rPr>
    </w:lvl>
    <w:lvl w:ilvl="2" w:tplc="39D899D0">
      <w:numFmt w:val="bullet"/>
      <w:lvlText w:val="•"/>
      <w:lvlJc w:val="left"/>
      <w:pPr>
        <w:ind w:left="2637" w:hanging="420"/>
      </w:pPr>
      <w:rPr>
        <w:rFonts w:hint="default"/>
        <w:lang w:val="en-US" w:eastAsia="en-US" w:bidi="en-US"/>
      </w:rPr>
    </w:lvl>
    <w:lvl w:ilvl="3" w:tplc="36687B9A">
      <w:numFmt w:val="bullet"/>
      <w:lvlText w:val="•"/>
      <w:lvlJc w:val="left"/>
      <w:pPr>
        <w:ind w:left="3515" w:hanging="420"/>
      </w:pPr>
      <w:rPr>
        <w:rFonts w:hint="default"/>
        <w:lang w:val="en-US" w:eastAsia="en-US" w:bidi="en-US"/>
      </w:rPr>
    </w:lvl>
    <w:lvl w:ilvl="4" w:tplc="549AF414">
      <w:numFmt w:val="bullet"/>
      <w:lvlText w:val="•"/>
      <w:lvlJc w:val="left"/>
      <w:pPr>
        <w:ind w:left="4394" w:hanging="420"/>
      </w:pPr>
      <w:rPr>
        <w:rFonts w:hint="default"/>
        <w:lang w:val="en-US" w:eastAsia="en-US" w:bidi="en-US"/>
      </w:rPr>
    </w:lvl>
    <w:lvl w:ilvl="5" w:tplc="6E6E10BC">
      <w:numFmt w:val="bullet"/>
      <w:lvlText w:val="•"/>
      <w:lvlJc w:val="left"/>
      <w:pPr>
        <w:ind w:left="5273" w:hanging="420"/>
      </w:pPr>
      <w:rPr>
        <w:rFonts w:hint="default"/>
        <w:lang w:val="en-US" w:eastAsia="en-US" w:bidi="en-US"/>
      </w:rPr>
    </w:lvl>
    <w:lvl w:ilvl="6" w:tplc="3D566748">
      <w:numFmt w:val="bullet"/>
      <w:lvlText w:val="•"/>
      <w:lvlJc w:val="left"/>
      <w:pPr>
        <w:ind w:left="6151" w:hanging="420"/>
      </w:pPr>
      <w:rPr>
        <w:rFonts w:hint="default"/>
        <w:lang w:val="en-US" w:eastAsia="en-US" w:bidi="en-US"/>
      </w:rPr>
    </w:lvl>
    <w:lvl w:ilvl="7" w:tplc="B900C01A">
      <w:numFmt w:val="bullet"/>
      <w:lvlText w:val="•"/>
      <w:lvlJc w:val="left"/>
      <w:pPr>
        <w:ind w:left="7030" w:hanging="420"/>
      </w:pPr>
      <w:rPr>
        <w:rFonts w:hint="default"/>
        <w:lang w:val="en-US" w:eastAsia="en-US" w:bidi="en-US"/>
      </w:rPr>
    </w:lvl>
    <w:lvl w:ilvl="8" w:tplc="5DAC2DA8">
      <w:numFmt w:val="bullet"/>
      <w:lvlText w:val="•"/>
      <w:lvlJc w:val="left"/>
      <w:pPr>
        <w:ind w:left="7909" w:hanging="420"/>
      </w:pPr>
      <w:rPr>
        <w:rFonts w:hint="default"/>
        <w:lang w:val="en-US" w:eastAsia="en-US" w:bidi="en-US"/>
      </w:rPr>
    </w:lvl>
  </w:abstractNum>
  <w:abstractNum w:abstractNumId="8" w15:restartNumberingAfterBreak="0">
    <w:nsid w:val="4C6A4F3C"/>
    <w:multiLevelType w:val="hybridMultilevel"/>
    <w:tmpl w:val="0CBE4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6D4075"/>
    <w:multiLevelType w:val="hybridMultilevel"/>
    <w:tmpl w:val="405A1878"/>
    <w:lvl w:ilvl="0" w:tplc="87181078">
      <w:start w:val="1"/>
      <w:numFmt w:val="lowerRoman"/>
      <w:lvlText w:val="(%1)"/>
      <w:lvlJc w:val="left"/>
      <w:pPr>
        <w:ind w:left="1668" w:hanging="72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0" w15:restartNumberingAfterBreak="0">
    <w:nsid w:val="59A72A8B"/>
    <w:multiLevelType w:val="hybridMultilevel"/>
    <w:tmpl w:val="A4E2E9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EA7CAD"/>
    <w:multiLevelType w:val="hybridMultilevel"/>
    <w:tmpl w:val="75E07F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7444CC"/>
    <w:multiLevelType w:val="hybridMultilevel"/>
    <w:tmpl w:val="1D2A22A0"/>
    <w:lvl w:ilvl="0" w:tplc="C902D53C">
      <w:start w:val="1"/>
      <w:numFmt w:val="lowerRoman"/>
      <w:lvlText w:val="(%1)."/>
      <w:lvlJc w:val="left"/>
      <w:pPr>
        <w:ind w:left="888" w:hanging="420"/>
      </w:pPr>
      <w:rPr>
        <w:rFonts w:ascii="Times New Roman" w:eastAsia="Times New Roman" w:hAnsi="Times New Roman" w:cs="Times New Roman" w:hint="default"/>
        <w:spacing w:val="-3"/>
        <w:w w:val="100"/>
        <w:sz w:val="24"/>
        <w:szCs w:val="24"/>
        <w:lang w:val="en-US" w:eastAsia="en-US" w:bidi="en-US"/>
      </w:rPr>
    </w:lvl>
    <w:lvl w:ilvl="1" w:tplc="ECFAB352">
      <w:numFmt w:val="bullet"/>
      <w:lvlText w:val="•"/>
      <w:lvlJc w:val="left"/>
      <w:pPr>
        <w:ind w:left="1758" w:hanging="420"/>
      </w:pPr>
      <w:rPr>
        <w:rFonts w:hint="default"/>
        <w:lang w:val="en-US" w:eastAsia="en-US" w:bidi="en-US"/>
      </w:rPr>
    </w:lvl>
    <w:lvl w:ilvl="2" w:tplc="E2683E2E">
      <w:numFmt w:val="bullet"/>
      <w:lvlText w:val="•"/>
      <w:lvlJc w:val="left"/>
      <w:pPr>
        <w:ind w:left="2637" w:hanging="420"/>
      </w:pPr>
      <w:rPr>
        <w:rFonts w:hint="default"/>
        <w:lang w:val="en-US" w:eastAsia="en-US" w:bidi="en-US"/>
      </w:rPr>
    </w:lvl>
    <w:lvl w:ilvl="3" w:tplc="F2B01566">
      <w:numFmt w:val="bullet"/>
      <w:lvlText w:val="•"/>
      <w:lvlJc w:val="left"/>
      <w:pPr>
        <w:ind w:left="3515" w:hanging="420"/>
      </w:pPr>
      <w:rPr>
        <w:rFonts w:hint="default"/>
        <w:lang w:val="en-US" w:eastAsia="en-US" w:bidi="en-US"/>
      </w:rPr>
    </w:lvl>
    <w:lvl w:ilvl="4" w:tplc="38DCB460">
      <w:numFmt w:val="bullet"/>
      <w:lvlText w:val="•"/>
      <w:lvlJc w:val="left"/>
      <w:pPr>
        <w:ind w:left="4394" w:hanging="420"/>
      </w:pPr>
      <w:rPr>
        <w:rFonts w:hint="default"/>
        <w:lang w:val="en-US" w:eastAsia="en-US" w:bidi="en-US"/>
      </w:rPr>
    </w:lvl>
    <w:lvl w:ilvl="5" w:tplc="479CC008">
      <w:numFmt w:val="bullet"/>
      <w:lvlText w:val="•"/>
      <w:lvlJc w:val="left"/>
      <w:pPr>
        <w:ind w:left="5273" w:hanging="420"/>
      </w:pPr>
      <w:rPr>
        <w:rFonts w:hint="default"/>
        <w:lang w:val="en-US" w:eastAsia="en-US" w:bidi="en-US"/>
      </w:rPr>
    </w:lvl>
    <w:lvl w:ilvl="6" w:tplc="67161038">
      <w:numFmt w:val="bullet"/>
      <w:lvlText w:val="•"/>
      <w:lvlJc w:val="left"/>
      <w:pPr>
        <w:ind w:left="6151" w:hanging="420"/>
      </w:pPr>
      <w:rPr>
        <w:rFonts w:hint="default"/>
        <w:lang w:val="en-US" w:eastAsia="en-US" w:bidi="en-US"/>
      </w:rPr>
    </w:lvl>
    <w:lvl w:ilvl="7" w:tplc="95B48568">
      <w:numFmt w:val="bullet"/>
      <w:lvlText w:val="•"/>
      <w:lvlJc w:val="left"/>
      <w:pPr>
        <w:ind w:left="7030" w:hanging="420"/>
      </w:pPr>
      <w:rPr>
        <w:rFonts w:hint="default"/>
        <w:lang w:val="en-US" w:eastAsia="en-US" w:bidi="en-US"/>
      </w:rPr>
    </w:lvl>
    <w:lvl w:ilvl="8" w:tplc="5D0C0ED4">
      <w:numFmt w:val="bullet"/>
      <w:lvlText w:val="•"/>
      <w:lvlJc w:val="left"/>
      <w:pPr>
        <w:ind w:left="7909" w:hanging="420"/>
      </w:pPr>
      <w:rPr>
        <w:rFonts w:hint="default"/>
        <w:lang w:val="en-US" w:eastAsia="en-US" w:bidi="en-US"/>
      </w:rPr>
    </w:lvl>
  </w:abstractNum>
  <w:abstractNum w:abstractNumId="13" w15:restartNumberingAfterBreak="0">
    <w:nsid w:val="6C69490C"/>
    <w:multiLevelType w:val="hybridMultilevel"/>
    <w:tmpl w:val="9D2AD42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E119BE"/>
    <w:multiLevelType w:val="hybridMultilevel"/>
    <w:tmpl w:val="A1EA3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70050">
    <w:abstractNumId w:val="7"/>
  </w:num>
  <w:num w:numId="2" w16cid:durableId="1786848126">
    <w:abstractNumId w:val="12"/>
  </w:num>
  <w:num w:numId="3" w16cid:durableId="316418752">
    <w:abstractNumId w:val="2"/>
  </w:num>
  <w:num w:numId="4" w16cid:durableId="872305240">
    <w:abstractNumId w:val="1"/>
  </w:num>
  <w:num w:numId="5" w16cid:durableId="152109381">
    <w:abstractNumId w:val="5"/>
  </w:num>
  <w:num w:numId="6" w16cid:durableId="1283420243">
    <w:abstractNumId w:val="4"/>
  </w:num>
  <w:num w:numId="7" w16cid:durableId="876086236">
    <w:abstractNumId w:val="0"/>
  </w:num>
  <w:num w:numId="8" w16cid:durableId="1061176159">
    <w:abstractNumId w:val="8"/>
  </w:num>
  <w:num w:numId="9" w16cid:durableId="1735740700">
    <w:abstractNumId w:val="13"/>
  </w:num>
  <w:num w:numId="10" w16cid:durableId="12851841">
    <w:abstractNumId w:val="6"/>
  </w:num>
  <w:num w:numId="11" w16cid:durableId="315650821">
    <w:abstractNumId w:val="3"/>
  </w:num>
  <w:num w:numId="12" w16cid:durableId="1958100721">
    <w:abstractNumId w:val="9"/>
  </w:num>
  <w:num w:numId="13" w16cid:durableId="1560939011">
    <w:abstractNumId w:val="14"/>
  </w:num>
  <w:num w:numId="14" w16cid:durableId="1400329563">
    <w:abstractNumId w:val="11"/>
  </w:num>
  <w:num w:numId="15" w16cid:durableId="58603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5C7"/>
    <w:rsid w:val="00061F2B"/>
    <w:rsid w:val="000769ED"/>
    <w:rsid w:val="000C55C7"/>
    <w:rsid w:val="000E1629"/>
    <w:rsid w:val="00115CF0"/>
    <w:rsid w:val="00131B38"/>
    <w:rsid w:val="00145178"/>
    <w:rsid w:val="001709FB"/>
    <w:rsid w:val="001A4433"/>
    <w:rsid w:val="0025232F"/>
    <w:rsid w:val="00263772"/>
    <w:rsid w:val="00287972"/>
    <w:rsid w:val="002F7022"/>
    <w:rsid w:val="00360A6A"/>
    <w:rsid w:val="00360DBC"/>
    <w:rsid w:val="003669E2"/>
    <w:rsid w:val="003952D8"/>
    <w:rsid w:val="00447382"/>
    <w:rsid w:val="00464529"/>
    <w:rsid w:val="00464EEB"/>
    <w:rsid w:val="004A2442"/>
    <w:rsid w:val="004B2B2D"/>
    <w:rsid w:val="004D008D"/>
    <w:rsid w:val="00517C62"/>
    <w:rsid w:val="0055737C"/>
    <w:rsid w:val="00594155"/>
    <w:rsid w:val="005A7998"/>
    <w:rsid w:val="005B1AF5"/>
    <w:rsid w:val="005B6B8D"/>
    <w:rsid w:val="005C52BD"/>
    <w:rsid w:val="005E44D3"/>
    <w:rsid w:val="0061284E"/>
    <w:rsid w:val="0063046A"/>
    <w:rsid w:val="00652557"/>
    <w:rsid w:val="00657671"/>
    <w:rsid w:val="00672A7D"/>
    <w:rsid w:val="006A406F"/>
    <w:rsid w:val="00705798"/>
    <w:rsid w:val="007344C0"/>
    <w:rsid w:val="007633B1"/>
    <w:rsid w:val="007C19D6"/>
    <w:rsid w:val="008030C8"/>
    <w:rsid w:val="00835C18"/>
    <w:rsid w:val="008A5C95"/>
    <w:rsid w:val="008D2C8D"/>
    <w:rsid w:val="0090120F"/>
    <w:rsid w:val="00910713"/>
    <w:rsid w:val="009421D8"/>
    <w:rsid w:val="0099746D"/>
    <w:rsid w:val="009C0F05"/>
    <w:rsid w:val="009C175C"/>
    <w:rsid w:val="009C3C30"/>
    <w:rsid w:val="009D73FA"/>
    <w:rsid w:val="00A00756"/>
    <w:rsid w:val="00A0436B"/>
    <w:rsid w:val="00A20DA2"/>
    <w:rsid w:val="00A37981"/>
    <w:rsid w:val="00AE7034"/>
    <w:rsid w:val="00B95151"/>
    <w:rsid w:val="00C12D41"/>
    <w:rsid w:val="00C85755"/>
    <w:rsid w:val="00D164D6"/>
    <w:rsid w:val="00D53A9A"/>
    <w:rsid w:val="00D72FB5"/>
    <w:rsid w:val="00DC2732"/>
    <w:rsid w:val="00E57EAB"/>
    <w:rsid w:val="00EF61EE"/>
    <w:rsid w:val="00F0475A"/>
    <w:rsid w:val="00F350C9"/>
    <w:rsid w:val="00F774BF"/>
    <w:rsid w:val="00F84CD2"/>
    <w:rsid w:val="00FF398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EA1D6"/>
  <w15:docId w15:val="{76A4DF61-70F1-401B-8A56-3340B3D2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E7034"/>
    <w:rPr>
      <w:rFonts w:ascii="Times New Roman" w:eastAsia="Times New Roman" w:hAnsi="Times New Roman" w:cs="Times New Roman"/>
      <w:lang w:bidi="en-US"/>
    </w:rPr>
  </w:style>
  <w:style w:type="paragraph" w:styleId="Heading1">
    <w:name w:val="heading 1"/>
    <w:basedOn w:val="Normal"/>
    <w:link w:val="Heading1Char"/>
    <w:uiPriority w:val="1"/>
    <w:qFormat/>
    <w:rsid w:val="00AE7034"/>
    <w:pPr>
      <w:spacing w:before="1"/>
      <w:ind w:left="1164" w:right="919"/>
      <w:jc w:val="center"/>
      <w:outlineLvl w:val="0"/>
    </w:pPr>
    <w:rPr>
      <w:b/>
      <w:bCs/>
      <w:sz w:val="56"/>
      <w:szCs w:val="56"/>
    </w:rPr>
  </w:style>
  <w:style w:type="paragraph" w:styleId="Heading2">
    <w:name w:val="heading 2"/>
    <w:basedOn w:val="Normal"/>
    <w:uiPriority w:val="1"/>
    <w:qFormat/>
    <w:rsid w:val="00AE7034"/>
    <w:pPr>
      <w:ind w:left="468" w:hanging="361"/>
      <w:outlineLvl w:val="1"/>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7034"/>
    <w:rPr>
      <w:sz w:val="24"/>
      <w:szCs w:val="24"/>
    </w:rPr>
  </w:style>
  <w:style w:type="paragraph" w:styleId="ListParagraph">
    <w:name w:val="List Paragraph"/>
    <w:basedOn w:val="Normal"/>
    <w:uiPriority w:val="1"/>
    <w:qFormat/>
    <w:rsid w:val="00AE7034"/>
    <w:pPr>
      <w:ind w:left="893" w:hanging="425"/>
      <w:jc w:val="both"/>
    </w:pPr>
  </w:style>
  <w:style w:type="paragraph" w:customStyle="1" w:styleId="TableParagraph">
    <w:name w:val="Table Paragraph"/>
    <w:basedOn w:val="Normal"/>
    <w:uiPriority w:val="1"/>
    <w:qFormat/>
    <w:rsid w:val="00AE7034"/>
    <w:pPr>
      <w:spacing w:before="249"/>
      <w:ind w:left="104"/>
    </w:pPr>
  </w:style>
  <w:style w:type="paragraph" w:styleId="Salutation">
    <w:name w:val="Salutation"/>
    <w:basedOn w:val="Normal"/>
    <w:link w:val="SalutationChar"/>
    <w:rsid w:val="00517C62"/>
    <w:pPr>
      <w:widowControl/>
      <w:overflowPunct w:val="0"/>
      <w:adjustRightInd w:val="0"/>
      <w:textAlignment w:val="baseline"/>
    </w:pPr>
    <w:rPr>
      <w:rFonts w:cs="Angsana New"/>
      <w:sz w:val="20"/>
      <w:szCs w:val="20"/>
      <w:lang w:bidi="ar-SA"/>
    </w:rPr>
  </w:style>
  <w:style w:type="character" w:customStyle="1" w:styleId="SalutationChar">
    <w:name w:val="Salutation Char"/>
    <w:basedOn w:val="DefaultParagraphFont"/>
    <w:link w:val="Salutation"/>
    <w:rsid w:val="00517C62"/>
    <w:rPr>
      <w:rFonts w:ascii="Times New Roman" w:eastAsia="Times New Roman" w:hAnsi="Times New Roman" w:cs="Angsana New"/>
      <w:sz w:val="20"/>
      <w:szCs w:val="20"/>
    </w:rPr>
  </w:style>
  <w:style w:type="paragraph" w:styleId="BalloonText">
    <w:name w:val="Balloon Text"/>
    <w:basedOn w:val="Normal"/>
    <w:link w:val="BalloonTextChar"/>
    <w:uiPriority w:val="99"/>
    <w:semiHidden/>
    <w:unhideWhenUsed/>
    <w:rsid w:val="008A5C95"/>
    <w:rPr>
      <w:rFonts w:ascii="Tahoma" w:hAnsi="Tahoma" w:cs="Tahoma"/>
      <w:sz w:val="16"/>
      <w:szCs w:val="16"/>
    </w:rPr>
  </w:style>
  <w:style w:type="character" w:customStyle="1" w:styleId="BalloonTextChar">
    <w:name w:val="Balloon Text Char"/>
    <w:basedOn w:val="DefaultParagraphFont"/>
    <w:link w:val="BalloonText"/>
    <w:uiPriority w:val="99"/>
    <w:semiHidden/>
    <w:rsid w:val="008A5C95"/>
    <w:rPr>
      <w:rFonts w:ascii="Tahoma" w:eastAsia="Times New Roman" w:hAnsi="Tahoma" w:cs="Tahoma"/>
      <w:sz w:val="16"/>
      <w:szCs w:val="16"/>
      <w:lang w:bidi="en-US"/>
    </w:rPr>
  </w:style>
  <w:style w:type="character" w:styleId="Hyperlink">
    <w:name w:val="Hyperlink"/>
    <w:basedOn w:val="DefaultParagraphFont"/>
    <w:uiPriority w:val="99"/>
    <w:unhideWhenUsed/>
    <w:rsid w:val="00A37981"/>
    <w:rPr>
      <w:color w:val="0000FF" w:themeColor="hyperlink"/>
      <w:u w:val="single"/>
    </w:rPr>
  </w:style>
  <w:style w:type="paragraph" w:styleId="Revision">
    <w:name w:val="Revision"/>
    <w:hidden/>
    <w:uiPriority w:val="99"/>
    <w:semiHidden/>
    <w:rsid w:val="000769ED"/>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131B38"/>
    <w:rPr>
      <w:sz w:val="16"/>
      <w:szCs w:val="16"/>
    </w:rPr>
  </w:style>
  <w:style w:type="paragraph" w:styleId="CommentText">
    <w:name w:val="annotation text"/>
    <w:basedOn w:val="Normal"/>
    <w:link w:val="CommentTextChar"/>
    <w:uiPriority w:val="99"/>
    <w:semiHidden/>
    <w:unhideWhenUsed/>
    <w:rsid w:val="00131B38"/>
    <w:rPr>
      <w:rFonts w:ascii="Cambria" w:eastAsia="Cambria" w:hAnsi="Cambria" w:cs="Cambria"/>
      <w:sz w:val="20"/>
      <w:szCs w:val="20"/>
    </w:rPr>
  </w:style>
  <w:style w:type="character" w:customStyle="1" w:styleId="CommentTextChar">
    <w:name w:val="Comment Text Char"/>
    <w:basedOn w:val="DefaultParagraphFont"/>
    <w:link w:val="CommentText"/>
    <w:uiPriority w:val="99"/>
    <w:semiHidden/>
    <w:rsid w:val="00131B38"/>
    <w:rPr>
      <w:rFonts w:ascii="Cambria" w:eastAsia="Cambria" w:hAnsi="Cambria" w:cs="Cambria"/>
      <w:sz w:val="20"/>
      <w:szCs w:val="20"/>
      <w:lang w:bidi="en-US"/>
    </w:rPr>
  </w:style>
  <w:style w:type="paragraph" w:styleId="CommentSubject">
    <w:name w:val="annotation subject"/>
    <w:basedOn w:val="CommentText"/>
    <w:next w:val="CommentText"/>
    <w:link w:val="CommentSubjectChar"/>
    <w:uiPriority w:val="99"/>
    <w:semiHidden/>
    <w:unhideWhenUsed/>
    <w:rsid w:val="00115CF0"/>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115CF0"/>
    <w:rPr>
      <w:rFonts w:ascii="Times New Roman" w:eastAsia="Times New Roman" w:hAnsi="Times New Roman" w:cs="Times New Roman"/>
      <w:b/>
      <w:bCs/>
      <w:sz w:val="20"/>
      <w:szCs w:val="20"/>
      <w:lang w:bidi="en-US"/>
    </w:rPr>
  </w:style>
  <w:style w:type="character" w:customStyle="1" w:styleId="UnresolvedMention1">
    <w:name w:val="Unresolved Mention1"/>
    <w:basedOn w:val="DefaultParagraphFont"/>
    <w:uiPriority w:val="99"/>
    <w:semiHidden/>
    <w:unhideWhenUsed/>
    <w:rsid w:val="00263772"/>
    <w:rPr>
      <w:color w:val="605E5C"/>
      <w:shd w:val="clear" w:color="auto" w:fill="E1DFDD"/>
    </w:rPr>
  </w:style>
  <w:style w:type="character" w:customStyle="1" w:styleId="Heading1Char">
    <w:name w:val="Heading 1 Char"/>
    <w:basedOn w:val="DefaultParagraphFont"/>
    <w:link w:val="Heading1"/>
    <w:uiPriority w:val="1"/>
    <w:rsid w:val="0090120F"/>
    <w:rPr>
      <w:rFonts w:ascii="Times New Roman" w:eastAsia="Times New Roman" w:hAnsi="Times New Roman" w:cs="Times New Roman"/>
      <w:b/>
      <w:bCs/>
      <w:sz w:val="56"/>
      <w:szCs w:val="56"/>
      <w:lang w:bidi="en-US"/>
    </w:rPr>
  </w:style>
  <w:style w:type="paragraph" w:styleId="Header">
    <w:name w:val="header"/>
    <w:basedOn w:val="Normal"/>
    <w:link w:val="HeaderChar"/>
    <w:uiPriority w:val="99"/>
    <w:unhideWhenUsed/>
    <w:rsid w:val="009D73FA"/>
    <w:pPr>
      <w:tabs>
        <w:tab w:val="center" w:pos="4680"/>
        <w:tab w:val="right" w:pos="9360"/>
      </w:tabs>
    </w:pPr>
  </w:style>
  <w:style w:type="character" w:customStyle="1" w:styleId="HeaderChar">
    <w:name w:val="Header Char"/>
    <w:basedOn w:val="DefaultParagraphFont"/>
    <w:link w:val="Header"/>
    <w:uiPriority w:val="99"/>
    <w:rsid w:val="009D73FA"/>
    <w:rPr>
      <w:rFonts w:ascii="Times New Roman" w:eastAsia="Times New Roman" w:hAnsi="Times New Roman" w:cs="Times New Roman"/>
      <w:lang w:bidi="en-US"/>
    </w:rPr>
  </w:style>
  <w:style w:type="paragraph" w:styleId="Footer">
    <w:name w:val="footer"/>
    <w:basedOn w:val="Normal"/>
    <w:link w:val="FooterChar"/>
    <w:uiPriority w:val="99"/>
    <w:unhideWhenUsed/>
    <w:rsid w:val="009D73FA"/>
    <w:pPr>
      <w:tabs>
        <w:tab w:val="center" w:pos="4680"/>
        <w:tab w:val="right" w:pos="9360"/>
      </w:tabs>
    </w:pPr>
  </w:style>
  <w:style w:type="character" w:customStyle="1" w:styleId="FooterChar">
    <w:name w:val="Footer Char"/>
    <w:basedOn w:val="DefaultParagraphFont"/>
    <w:link w:val="Footer"/>
    <w:uiPriority w:val="99"/>
    <w:rsid w:val="009D73F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11752">
      <w:bodyDiv w:val="1"/>
      <w:marLeft w:val="0"/>
      <w:marRight w:val="0"/>
      <w:marTop w:val="0"/>
      <w:marBottom w:val="0"/>
      <w:divBdr>
        <w:top w:val="none" w:sz="0" w:space="0" w:color="auto"/>
        <w:left w:val="none" w:sz="0" w:space="0" w:color="auto"/>
        <w:bottom w:val="none" w:sz="0" w:space="0" w:color="auto"/>
        <w:right w:val="none" w:sz="0" w:space="0" w:color="auto"/>
      </w:divBdr>
    </w:div>
    <w:div w:id="458718271">
      <w:bodyDiv w:val="1"/>
      <w:marLeft w:val="0"/>
      <w:marRight w:val="0"/>
      <w:marTop w:val="0"/>
      <w:marBottom w:val="0"/>
      <w:divBdr>
        <w:top w:val="none" w:sz="0" w:space="0" w:color="auto"/>
        <w:left w:val="none" w:sz="0" w:space="0" w:color="auto"/>
        <w:bottom w:val="none" w:sz="0" w:space="0" w:color="auto"/>
        <w:right w:val="none" w:sz="0" w:space="0" w:color="auto"/>
      </w:divBdr>
    </w:div>
    <w:div w:id="461965874">
      <w:bodyDiv w:val="1"/>
      <w:marLeft w:val="0"/>
      <w:marRight w:val="0"/>
      <w:marTop w:val="0"/>
      <w:marBottom w:val="0"/>
      <w:divBdr>
        <w:top w:val="none" w:sz="0" w:space="0" w:color="auto"/>
        <w:left w:val="none" w:sz="0" w:space="0" w:color="auto"/>
        <w:bottom w:val="none" w:sz="0" w:space="0" w:color="auto"/>
        <w:right w:val="none" w:sz="0" w:space="0" w:color="auto"/>
      </w:divBdr>
    </w:div>
    <w:div w:id="563759376">
      <w:bodyDiv w:val="1"/>
      <w:marLeft w:val="0"/>
      <w:marRight w:val="0"/>
      <w:marTop w:val="0"/>
      <w:marBottom w:val="0"/>
      <w:divBdr>
        <w:top w:val="none" w:sz="0" w:space="0" w:color="auto"/>
        <w:left w:val="none" w:sz="0" w:space="0" w:color="auto"/>
        <w:bottom w:val="none" w:sz="0" w:space="0" w:color="auto"/>
        <w:right w:val="none" w:sz="0" w:space="0" w:color="auto"/>
      </w:divBdr>
    </w:div>
    <w:div w:id="737023824">
      <w:bodyDiv w:val="1"/>
      <w:marLeft w:val="0"/>
      <w:marRight w:val="0"/>
      <w:marTop w:val="0"/>
      <w:marBottom w:val="0"/>
      <w:divBdr>
        <w:top w:val="none" w:sz="0" w:space="0" w:color="auto"/>
        <w:left w:val="none" w:sz="0" w:space="0" w:color="auto"/>
        <w:bottom w:val="none" w:sz="0" w:space="0" w:color="auto"/>
        <w:right w:val="none" w:sz="0" w:space="0" w:color="auto"/>
      </w:divBdr>
    </w:div>
    <w:div w:id="758452449">
      <w:bodyDiv w:val="1"/>
      <w:marLeft w:val="0"/>
      <w:marRight w:val="0"/>
      <w:marTop w:val="0"/>
      <w:marBottom w:val="0"/>
      <w:divBdr>
        <w:top w:val="none" w:sz="0" w:space="0" w:color="auto"/>
        <w:left w:val="none" w:sz="0" w:space="0" w:color="auto"/>
        <w:bottom w:val="none" w:sz="0" w:space="0" w:color="auto"/>
        <w:right w:val="none" w:sz="0" w:space="0" w:color="auto"/>
      </w:divBdr>
    </w:div>
    <w:div w:id="1782870053">
      <w:bodyDiv w:val="1"/>
      <w:marLeft w:val="0"/>
      <w:marRight w:val="0"/>
      <w:marTop w:val="0"/>
      <w:marBottom w:val="0"/>
      <w:divBdr>
        <w:top w:val="none" w:sz="0" w:space="0" w:color="auto"/>
        <w:left w:val="none" w:sz="0" w:space="0" w:color="auto"/>
        <w:bottom w:val="none" w:sz="0" w:space="0" w:color="auto"/>
        <w:right w:val="none" w:sz="0" w:space="0" w:color="auto"/>
      </w:divBdr>
    </w:div>
    <w:div w:id="181764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1493-C659-4283-B937-BA9D8AD31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Code of conduct for Independent Directors.docx</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for Independent Directors.docx</dc:title>
  <dc:creator>Rossari Account</dc:creator>
  <cp:lastModifiedBy>Gaurav Bachani</cp:lastModifiedBy>
  <cp:revision>15</cp:revision>
  <dcterms:created xsi:type="dcterms:W3CDTF">2022-11-22T11:33:00Z</dcterms:created>
  <dcterms:modified xsi:type="dcterms:W3CDTF">2024-08-12T07:32:00Z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LastSaved">
    <vt:filetime>2020-08-20T00:00:00Z</vt:filetime>
  </property>
</Properties>
</file>